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D128F1" w:rsidRDefault="00E41023" w:rsidP="00483F1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28F1" w:rsidRPr="00D128F1">
        <w:rPr>
          <w:b/>
          <w:sz w:val="28"/>
          <w:szCs w:val="28"/>
        </w:rPr>
        <w:t>Управление имуществом и муниципальными финансами</w:t>
      </w:r>
      <w:r w:rsidR="00EA50AF" w:rsidRPr="00EA50AF">
        <w:rPr>
          <w:b/>
          <w:sz w:val="28"/>
          <w:szCs w:val="28"/>
        </w:rPr>
        <w:t xml:space="preserve">» </w:t>
      </w:r>
    </w:p>
    <w:p w:rsidR="00AC7B45" w:rsidRPr="004F0E7E" w:rsidRDefault="00EA50AF" w:rsidP="00483F1A">
      <w:pPr>
        <w:spacing w:line="276" w:lineRule="auto"/>
        <w:jc w:val="center"/>
        <w:rPr>
          <w:b/>
          <w:sz w:val="28"/>
          <w:szCs w:val="28"/>
        </w:rPr>
      </w:pPr>
      <w:r w:rsidRPr="00EA50AF">
        <w:rPr>
          <w:b/>
          <w:sz w:val="28"/>
          <w:szCs w:val="28"/>
        </w:rPr>
        <w:t>на 2023-2027 годы»</w:t>
      </w:r>
      <w:r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6359C5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D128F1">
        <w:rPr>
          <w:sz w:val="28"/>
          <w:szCs w:val="28"/>
        </w:rPr>
        <w:t>.11.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D128F1" w:rsidRPr="00D128F1" w:rsidRDefault="002E0DB2" w:rsidP="00D128F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E0DB2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«Управление имуществом и м</w:t>
      </w:r>
      <w:r w:rsidR="0030627D">
        <w:rPr>
          <w:sz w:val="28"/>
          <w:szCs w:val="28"/>
        </w:rPr>
        <w:t>униципальными финансами» на 202</w:t>
      </w:r>
      <w:r w:rsidR="0030627D" w:rsidRPr="0030627D">
        <w:rPr>
          <w:sz w:val="28"/>
          <w:szCs w:val="28"/>
        </w:rPr>
        <w:t>3</w:t>
      </w:r>
      <w:r w:rsidR="0030627D">
        <w:rPr>
          <w:sz w:val="28"/>
          <w:szCs w:val="28"/>
        </w:rPr>
        <w:t>-202</w:t>
      </w:r>
      <w:r w:rsidR="0030627D" w:rsidRPr="0030627D">
        <w:rPr>
          <w:sz w:val="28"/>
          <w:szCs w:val="28"/>
        </w:rPr>
        <w:t>7</w:t>
      </w:r>
      <w:bookmarkStart w:id="0" w:name="_GoBack"/>
      <w:bookmarkEnd w:id="0"/>
      <w:r w:rsidRPr="002E0DB2">
        <w:rPr>
          <w:sz w:val="28"/>
          <w:szCs w:val="28"/>
        </w:rPr>
        <w:t xml:space="preserve"> годы» в соответствие с решением Совета депутатов городского округа Лыткарино от 15.12.2022  №286/35 «Об утверждении бюджета городского округа Лыткарино на 2023 год и на плановый период 2024 и 2025 годов» (с учетом внесенных изменений и дополнений от 26.10.2023 №400/47) </w:t>
      </w:r>
      <w:r w:rsidR="00D128F1" w:rsidRPr="00D128F1">
        <w:rPr>
          <w:sz w:val="28"/>
          <w:szCs w:val="28"/>
        </w:rPr>
        <w:t>предлагается</w:t>
      </w:r>
      <w:r w:rsidR="00D128F1">
        <w:rPr>
          <w:sz w:val="28"/>
          <w:szCs w:val="28"/>
        </w:rPr>
        <w:t xml:space="preserve"> </w:t>
      </w:r>
      <w:r w:rsidR="00D128F1" w:rsidRPr="00D128F1">
        <w:rPr>
          <w:sz w:val="28"/>
          <w:szCs w:val="28"/>
        </w:rPr>
        <w:t>общий объем</w:t>
      </w:r>
      <w:proofErr w:type="gramEnd"/>
      <w:r w:rsidR="00D128F1" w:rsidRPr="00D128F1">
        <w:rPr>
          <w:sz w:val="28"/>
          <w:szCs w:val="28"/>
        </w:rPr>
        <w:t xml:space="preserve"> бюджетных ассигнований, предусмотренных на реализацию программных мероприятий</w:t>
      </w:r>
      <w:r w:rsidR="006359C5">
        <w:rPr>
          <w:sz w:val="28"/>
          <w:szCs w:val="28"/>
        </w:rPr>
        <w:t>,</w:t>
      </w:r>
      <w:r w:rsidR="00D128F1" w:rsidRPr="00D128F1">
        <w:rPr>
          <w:sz w:val="28"/>
          <w:szCs w:val="28"/>
        </w:rPr>
        <w:t xml:space="preserve"> в 2023 году увеличить на 1 948,8 тыс. рублей.</w:t>
      </w:r>
    </w:p>
    <w:p w:rsidR="00842A61" w:rsidRPr="00842A61" w:rsidRDefault="006359C5" w:rsidP="00842A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42A61" w:rsidRPr="00842A61">
        <w:rPr>
          <w:sz w:val="28"/>
          <w:szCs w:val="28"/>
        </w:rPr>
        <w:t>инансовое обеспечение, предусмотренное на реализацию основного мероприятия 02 «Управление имуществом, находящимся в муниципальной собственности, и выполнение кадастровых работ» подпрограммы I «Эффективное управление имущественным комплексом», в 2023 году увеличить на 1 983,4 тыс. рублей</w:t>
      </w:r>
      <w:r w:rsidR="00F54BC6">
        <w:rPr>
          <w:sz w:val="28"/>
          <w:szCs w:val="28"/>
        </w:rPr>
        <w:t>.</w:t>
      </w:r>
    </w:p>
    <w:p w:rsidR="00842A61" w:rsidRDefault="006359C5" w:rsidP="00842A6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842A61" w:rsidRPr="00842A61">
        <w:rPr>
          <w:sz w:val="28"/>
          <w:szCs w:val="28"/>
        </w:rPr>
        <w:t>ъем бюджетных средств, предусмотренный на реализацию основных мероприятий подпрограммы V «Обеспечивающая подпрограмма», уменьшить на 34,6 тыс. рублей.</w:t>
      </w:r>
    </w:p>
    <w:p w:rsidR="00D128F1" w:rsidRPr="00D128F1" w:rsidRDefault="00D128F1" w:rsidP="00842A61">
      <w:pPr>
        <w:spacing w:line="276" w:lineRule="auto"/>
        <w:ind w:firstLine="708"/>
        <w:jc w:val="both"/>
        <w:rPr>
          <w:sz w:val="28"/>
          <w:szCs w:val="28"/>
        </w:rPr>
      </w:pPr>
      <w:r w:rsidRPr="00D128F1">
        <w:rPr>
          <w:sz w:val="28"/>
          <w:szCs w:val="28"/>
        </w:rPr>
        <w:t>Изменения предлагается внести в паспорт Программы и перечни мероприятий подпрограмм I и V.</w:t>
      </w:r>
    </w:p>
    <w:p w:rsidR="00D128F1" w:rsidRDefault="00D128F1" w:rsidP="00D128F1">
      <w:pPr>
        <w:spacing w:line="276" w:lineRule="auto"/>
        <w:ind w:firstLine="708"/>
        <w:jc w:val="both"/>
        <w:rPr>
          <w:sz w:val="28"/>
          <w:szCs w:val="28"/>
        </w:rPr>
      </w:pPr>
      <w:r w:rsidRPr="00D128F1">
        <w:rPr>
          <w:sz w:val="28"/>
          <w:szCs w:val="28"/>
        </w:rPr>
        <w:t>Изменения, вносимые в муниципальную программу «Управление имуществом и муниципальными финансами» на 2023-2027 годы, соответствуют показателям утвержденного бюджета городского округа Лыткарино на 2023 год и плановый период 2024 и 2025 годов.</w:t>
      </w:r>
    </w:p>
    <w:p w:rsidR="00BD5598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6359C5">
        <w:rPr>
          <w:sz w:val="28"/>
          <w:szCs w:val="28"/>
        </w:rPr>
        <w:t>готовлено заключение №87 от 10.11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271870"/>
    <w:rsid w:val="002E0DB2"/>
    <w:rsid w:val="0030627D"/>
    <w:rsid w:val="00325281"/>
    <w:rsid w:val="00361670"/>
    <w:rsid w:val="00371705"/>
    <w:rsid w:val="003B4200"/>
    <w:rsid w:val="00483F1A"/>
    <w:rsid w:val="004F0E7E"/>
    <w:rsid w:val="006359C5"/>
    <w:rsid w:val="00644E47"/>
    <w:rsid w:val="00694AB5"/>
    <w:rsid w:val="00777BB1"/>
    <w:rsid w:val="007B7470"/>
    <w:rsid w:val="00842A61"/>
    <w:rsid w:val="00846B13"/>
    <w:rsid w:val="009407F8"/>
    <w:rsid w:val="00A37727"/>
    <w:rsid w:val="00AC7B45"/>
    <w:rsid w:val="00B14D26"/>
    <w:rsid w:val="00BD5598"/>
    <w:rsid w:val="00C838BF"/>
    <w:rsid w:val="00D128F1"/>
    <w:rsid w:val="00E34B5F"/>
    <w:rsid w:val="00E41023"/>
    <w:rsid w:val="00EA50AF"/>
    <w:rsid w:val="00F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2023-11-13T11:34:00Z</cp:lastPrinted>
  <dcterms:created xsi:type="dcterms:W3CDTF">2023-07-03T09:55:00Z</dcterms:created>
  <dcterms:modified xsi:type="dcterms:W3CDTF">2023-11-13T11:34:00Z</dcterms:modified>
</cp:coreProperties>
</file>