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A50AF" w:rsidP="00483F1A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«Культура и туризм» 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EA50A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04.09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EA50AF" w:rsidRPr="00EA50AF" w:rsidRDefault="00EA50AF" w:rsidP="00EA50A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A50AF"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="00B14D2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</w:t>
      </w:r>
      <w:r w:rsidRPr="00EA50AF">
        <w:rPr>
          <w:sz w:val="28"/>
          <w:szCs w:val="28"/>
        </w:rPr>
        <w:t>«Культура и туризм» на 2023-2027 годы»</w:t>
      </w:r>
      <w:r>
        <w:rPr>
          <w:sz w:val="28"/>
          <w:szCs w:val="28"/>
        </w:rPr>
        <w:t xml:space="preserve"> </w:t>
      </w:r>
      <w:r w:rsidRPr="00EA50AF">
        <w:rPr>
          <w:sz w:val="28"/>
          <w:szCs w:val="28"/>
        </w:rPr>
        <w:t>в соответствие с решением Совета депутатов городского округа Лыткарино от 15.12.2022  № 286/35 «Об утверждении бюджета городского округа Лыткарино на 2023 год и на плановый период 2024 и 2025 годов» (с учетом внесенных изменений и дополнений от 27.07.2023 №366/44), а также на основании изменений</w:t>
      </w:r>
      <w:proofErr w:type="gramEnd"/>
      <w:r w:rsidRPr="00EA50AF">
        <w:rPr>
          <w:sz w:val="28"/>
          <w:szCs w:val="28"/>
        </w:rPr>
        <w:t xml:space="preserve">, </w:t>
      </w:r>
      <w:proofErr w:type="gramStart"/>
      <w:r w:rsidRPr="00EA50AF">
        <w:rPr>
          <w:sz w:val="28"/>
          <w:szCs w:val="28"/>
        </w:rPr>
        <w:t>внесённых в сводную бюджетную роспись расходов бюджета городского округа Лыткарино Московской области на 2023 год и плановый период 2024-2025 годов (выписка из сводной бюджетной росписи расходов на 2023 год и плановый период 2024-2025 годов по состоянию на 17.08.2023 года) и в соответствии со ст. 217 Бюджетного Кодекса Российской Федерации, ст.23 Положения о бюджете и бюджетном процессе в городе Лыткарино</w:t>
      </w:r>
      <w:proofErr w:type="gramEnd"/>
      <w:r w:rsidRPr="00EA50AF">
        <w:rPr>
          <w:sz w:val="28"/>
          <w:szCs w:val="28"/>
        </w:rPr>
        <w:t xml:space="preserve"> </w:t>
      </w:r>
      <w:proofErr w:type="gramStart"/>
      <w:r w:rsidRPr="00EA50AF">
        <w:rPr>
          <w:sz w:val="28"/>
          <w:szCs w:val="28"/>
        </w:rPr>
        <w:t>Московской области, утвержденного решением Совета депутатов города Лыткарино</w:t>
      </w:r>
      <w:proofErr w:type="gramEnd"/>
      <w:r w:rsidRPr="00EA50AF">
        <w:rPr>
          <w:sz w:val="28"/>
          <w:szCs w:val="28"/>
        </w:rPr>
        <w:t xml:space="preserve"> Московской области от 01.11.2012 №309/35, предлагается общий объем бюджетных ассигнований, предусмотренных на реализацию программных мероприятий в 2023 году увеличить на 7 346,00 тыс. рублей, расходы планового периода уменьшить в 2024 году на 2 106,00 тыс. рублей, в 2025 году </w:t>
      </w:r>
      <w:proofErr w:type="gramStart"/>
      <w:r w:rsidRPr="00EA50AF">
        <w:rPr>
          <w:sz w:val="28"/>
          <w:szCs w:val="28"/>
        </w:rPr>
        <w:t>на</w:t>
      </w:r>
      <w:proofErr w:type="gramEnd"/>
      <w:r w:rsidRPr="00EA50AF">
        <w:rPr>
          <w:sz w:val="28"/>
          <w:szCs w:val="28"/>
        </w:rPr>
        <w:t xml:space="preserve"> 2 108,00 тыс. рублей.</w:t>
      </w:r>
    </w:p>
    <w:p w:rsidR="00EA50AF" w:rsidRPr="00EA50AF" w:rsidRDefault="00EA50AF" w:rsidP="00EA50AF">
      <w:pPr>
        <w:spacing w:line="276" w:lineRule="auto"/>
        <w:ind w:firstLine="708"/>
        <w:jc w:val="both"/>
        <w:rPr>
          <w:sz w:val="28"/>
          <w:szCs w:val="28"/>
        </w:rPr>
      </w:pPr>
      <w:r w:rsidRPr="00EA50AF">
        <w:rPr>
          <w:sz w:val="28"/>
          <w:szCs w:val="28"/>
        </w:rPr>
        <w:t>Проектом предлагается дополнить подпрограмму IV «Развитие профессионального искусства, гастрольно-концертной и культурно-досуговой деятельности, кинематографии» основным мероприятием 07 «Обеспечение функций  культурно-досуговых учреждений» с планируемым объемом финансового обеспечения на 2023 год в размере 4 943,00 тыс. рублей.</w:t>
      </w:r>
    </w:p>
    <w:p w:rsidR="00EA50AF" w:rsidRPr="00EA50AF" w:rsidRDefault="00EA50AF" w:rsidP="00EA50AF">
      <w:pPr>
        <w:spacing w:line="276" w:lineRule="auto"/>
        <w:ind w:firstLine="708"/>
        <w:jc w:val="both"/>
        <w:rPr>
          <w:sz w:val="28"/>
          <w:szCs w:val="28"/>
        </w:rPr>
      </w:pPr>
      <w:r w:rsidRPr="00EA50AF">
        <w:rPr>
          <w:sz w:val="28"/>
          <w:szCs w:val="28"/>
        </w:rPr>
        <w:t>Также предлагается внести изменения в финансовые показатели подпрограммы IV в части увеличения общего объема бюджетных средств, запланированных на реализацию основных меро</w:t>
      </w:r>
      <w:r>
        <w:rPr>
          <w:sz w:val="28"/>
          <w:szCs w:val="28"/>
        </w:rPr>
        <w:t>приятий на 4 505,00 тыс. рублей.</w:t>
      </w:r>
      <w:r w:rsidRPr="00EA50AF">
        <w:rPr>
          <w:sz w:val="28"/>
          <w:szCs w:val="28"/>
        </w:rPr>
        <w:t xml:space="preserve"> </w:t>
      </w:r>
    </w:p>
    <w:p w:rsidR="00EA50AF" w:rsidRPr="00EA50AF" w:rsidRDefault="00EA50AF" w:rsidP="00EA50AF">
      <w:pPr>
        <w:spacing w:line="276" w:lineRule="auto"/>
        <w:ind w:firstLine="708"/>
        <w:jc w:val="both"/>
        <w:rPr>
          <w:sz w:val="28"/>
          <w:szCs w:val="28"/>
        </w:rPr>
      </w:pPr>
      <w:r w:rsidRPr="00EA50AF">
        <w:rPr>
          <w:sz w:val="28"/>
          <w:szCs w:val="28"/>
        </w:rPr>
        <w:t>Кроме того, представленным проектом предлагается исключить из Программы подпрограмму IX</w:t>
      </w:r>
      <w:r>
        <w:rPr>
          <w:sz w:val="28"/>
          <w:szCs w:val="28"/>
        </w:rPr>
        <w:t>,</w:t>
      </w:r>
      <w:r w:rsidRPr="00EA50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EA50AF">
        <w:rPr>
          <w:sz w:val="28"/>
          <w:szCs w:val="28"/>
        </w:rPr>
        <w:t>асходы</w:t>
      </w:r>
      <w:proofErr w:type="gramEnd"/>
      <w:r w:rsidRPr="00EA50AF">
        <w:rPr>
          <w:sz w:val="28"/>
          <w:szCs w:val="28"/>
        </w:rPr>
        <w:t xml:space="preserve"> предусмотренные на финансовое обеспечение реализации программных мероприятий, в соответствии с утвержденным бюджетом, запланированы в муниципальной программе «Цифровое муниципальное образование» на 2023-2030 годы. </w:t>
      </w:r>
    </w:p>
    <w:p w:rsidR="00B14D26" w:rsidRDefault="00B14D26" w:rsidP="00EA50AF">
      <w:pPr>
        <w:spacing w:line="276" w:lineRule="auto"/>
        <w:ind w:firstLine="708"/>
        <w:jc w:val="both"/>
        <w:rPr>
          <w:sz w:val="28"/>
          <w:szCs w:val="28"/>
        </w:rPr>
      </w:pPr>
      <w:r w:rsidRPr="00B14D26">
        <w:rPr>
          <w:sz w:val="28"/>
          <w:szCs w:val="28"/>
        </w:rPr>
        <w:lastRenderedPageBreak/>
        <w:t>Изменения, вносимые в муниципальную программу «Культура и туризм» на 2023-2027 годы, соответствуют показателям утвержденного бюджета городского округа Лыткарино на 2023 год и плановый период 2024 и 2025 годов и рекомендованы для рассмотрения и утверждения.</w:t>
      </w: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EA50AF">
        <w:rPr>
          <w:sz w:val="28"/>
          <w:szCs w:val="28"/>
        </w:rPr>
        <w:t>готовлено заключение №7</w:t>
      </w:r>
      <w:r w:rsidR="00B14D26">
        <w:rPr>
          <w:sz w:val="28"/>
          <w:szCs w:val="28"/>
        </w:rPr>
        <w:t>4 от 31</w:t>
      </w:r>
      <w:bookmarkStart w:id="0" w:name="_GoBack"/>
      <w:bookmarkEnd w:id="0"/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71705"/>
    <w:rsid w:val="003B4200"/>
    <w:rsid w:val="00483F1A"/>
    <w:rsid w:val="004F0E7E"/>
    <w:rsid w:val="00644E47"/>
    <w:rsid w:val="007B7470"/>
    <w:rsid w:val="00846B13"/>
    <w:rsid w:val="009407F8"/>
    <w:rsid w:val="00A37727"/>
    <w:rsid w:val="00AC7B45"/>
    <w:rsid w:val="00B14D26"/>
    <w:rsid w:val="00BD5598"/>
    <w:rsid w:val="00C838BF"/>
    <w:rsid w:val="00E34B5F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2023-09-04T07:48:00Z</cp:lastPrinted>
  <dcterms:created xsi:type="dcterms:W3CDTF">2023-07-03T09:55:00Z</dcterms:created>
  <dcterms:modified xsi:type="dcterms:W3CDTF">2023-09-04T07:50:00Z</dcterms:modified>
</cp:coreProperties>
</file>