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5F3DA5" w:rsidRPr="005F3DA5">
        <w:rPr>
          <w:b/>
          <w:sz w:val="28"/>
          <w:szCs w:val="28"/>
        </w:rPr>
        <w:t xml:space="preserve">постановления Главы городского округа Лыткарино «О внесении изменений в муниципальную программу «Социальная защита населения» </w:t>
      </w:r>
      <w:r w:rsidR="005F3DA5">
        <w:rPr>
          <w:b/>
          <w:sz w:val="28"/>
          <w:szCs w:val="28"/>
        </w:rPr>
        <w:t xml:space="preserve">      </w:t>
      </w:r>
      <w:r w:rsidR="005F3DA5" w:rsidRPr="005F3DA5">
        <w:rPr>
          <w:b/>
          <w:sz w:val="28"/>
          <w:szCs w:val="28"/>
        </w:rPr>
        <w:t>на 2023-2027 годы»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D3DC3">
        <w:rPr>
          <w:sz w:val="28"/>
          <w:szCs w:val="28"/>
        </w:rPr>
        <w:t>0</w:t>
      </w:r>
      <w:r w:rsidR="005F3DA5">
        <w:rPr>
          <w:sz w:val="28"/>
          <w:szCs w:val="28"/>
        </w:rPr>
        <w:t>5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5F3DA5" w:rsidRPr="005F3DA5" w:rsidRDefault="005F3DA5" w:rsidP="005F3DA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F3DA5"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«Социальная защита населения» на 2023-2027 годы»» не противоречит требованиям действующего законодательства.</w:t>
      </w:r>
    </w:p>
    <w:p w:rsidR="005F3DA5" w:rsidRPr="005F3DA5" w:rsidRDefault="005F3DA5" w:rsidP="005F3DA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F3DA5">
        <w:rPr>
          <w:sz w:val="28"/>
          <w:szCs w:val="28"/>
        </w:rPr>
        <w:t>В целях приведения финансовых показателей Программы в соответствие с решением Совета депутатов городского округа Лыткарино 15.12.2022 № 286/35 «Об утверждении бюджета городского округа Лыткарино на 2023 год и на плановый период 2024 и 2025 годов» (с учетом внесенных изменений и дополнений от 30.03.2023 № 318/40) представленным проектом предлагается увеличить общий объем бюджетных ассигнований текущего года на 70,0 тыс. рублей.</w:t>
      </w:r>
      <w:proofErr w:type="gramEnd"/>
    </w:p>
    <w:p w:rsidR="005F3DA5" w:rsidRPr="005F3DA5" w:rsidRDefault="005F3DA5" w:rsidP="005F3DA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F3DA5">
        <w:rPr>
          <w:sz w:val="28"/>
          <w:szCs w:val="28"/>
        </w:rPr>
        <w:t>Данным проектом предлагается внести изменения в финансовые показатели подпрограммы VI Программы в части увеличения объема финансового обеспечения основного мероприятия 01 «Развитие негосударственного сектора социального обслуживания» на 70,0 тыс. рублей.</w:t>
      </w:r>
    </w:p>
    <w:p w:rsidR="005F3DA5" w:rsidRPr="005F3DA5" w:rsidRDefault="005F3DA5" w:rsidP="005F3DA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F3DA5"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подпрограммы VI.</w:t>
      </w:r>
    </w:p>
    <w:p w:rsidR="00CC7783" w:rsidRPr="00CC7783" w:rsidRDefault="005F3DA5" w:rsidP="005F3DA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F3DA5">
        <w:rPr>
          <w:sz w:val="28"/>
          <w:szCs w:val="28"/>
        </w:rPr>
        <w:t>Изменения, вносимые в муниципальную программу «Социальная защита населения» на 2023-2027 годы, соответствуют показателям утвержденного бюджета городского округа Лыткарино на 2023 год и плановый период 2024 и 2025 годов, рекомендованы</w:t>
      </w:r>
      <w:r>
        <w:rPr>
          <w:sz w:val="28"/>
          <w:szCs w:val="28"/>
        </w:rPr>
        <w:t xml:space="preserve"> для рассмотрения и утверждения</w:t>
      </w:r>
      <w:bookmarkStart w:id="0" w:name="_GoBack"/>
      <w:bookmarkEnd w:id="0"/>
      <w:r w:rsidRPr="005F3DA5">
        <w:rPr>
          <w:sz w:val="28"/>
          <w:szCs w:val="28"/>
        </w:rPr>
        <w:t>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5F3DA5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8279AD">
        <w:rPr>
          <w:sz w:val="28"/>
          <w:szCs w:val="28"/>
        </w:rPr>
        <w:t>0</w:t>
      </w:r>
      <w:r w:rsidR="005F3DA5">
        <w:rPr>
          <w:sz w:val="28"/>
          <w:szCs w:val="28"/>
        </w:rPr>
        <w:t>5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936B-DFF4-4152-949C-D13738AF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2023-04-05T13:42:00Z</cp:lastPrinted>
  <dcterms:created xsi:type="dcterms:W3CDTF">2023-02-07T14:58:00Z</dcterms:created>
  <dcterms:modified xsi:type="dcterms:W3CDTF">2023-04-05T14:16:00Z</dcterms:modified>
</cp:coreProperties>
</file>