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0D1E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125A19" w:rsidRDefault="00125A19" w:rsidP="000D1E0E">
      <w:pPr>
        <w:pStyle w:val="Default"/>
        <w:spacing w:line="276" w:lineRule="auto"/>
        <w:jc w:val="center"/>
        <w:rPr>
          <w:sz w:val="28"/>
          <w:szCs w:val="28"/>
        </w:rPr>
      </w:pPr>
    </w:p>
    <w:p w:rsidR="007F347F" w:rsidRDefault="00AB0AE1" w:rsidP="000D1E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7F347F">
        <w:rPr>
          <w:b/>
          <w:bCs/>
          <w:sz w:val="28"/>
          <w:szCs w:val="28"/>
        </w:rPr>
        <w:t xml:space="preserve"> экспертизы</w:t>
      </w:r>
    </w:p>
    <w:p w:rsidR="007F347F" w:rsidRDefault="00A47F11" w:rsidP="000D1E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BA768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AB0AE1">
        <w:rPr>
          <w:b/>
          <w:bCs/>
          <w:sz w:val="28"/>
          <w:szCs w:val="28"/>
        </w:rPr>
        <w:t xml:space="preserve">решения Совета депутатов </w:t>
      </w:r>
      <w:r w:rsidR="00AB0AE1" w:rsidRPr="00AB0AE1">
        <w:rPr>
          <w:b/>
          <w:bCs/>
          <w:sz w:val="28"/>
          <w:szCs w:val="28"/>
        </w:rPr>
        <w:t>городского округа Лыткарино</w:t>
      </w:r>
    </w:p>
    <w:p w:rsidR="00A47F11" w:rsidRDefault="007F347F" w:rsidP="000D1E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A7684" w:rsidRPr="00BA7684">
        <w:rPr>
          <w:b/>
          <w:bCs/>
          <w:sz w:val="28"/>
          <w:szCs w:val="28"/>
        </w:rPr>
        <w:t>О 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годов».</w:t>
      </w:r>
    </w:p>
    <w:p w:rsidR="00AF0347" w:rsidRDefault="00AF0347" w:rsidP="000D1E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47F11" w:rsidRDefault="00E1235A" w:rsidP="000D1E0E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08</w:t>
      </w:r>
      <w:r w:rsidR="000415E4">
        <w:rPr>
          <w:sz w:val="28"/>
          <w:szCs w:val="28"/>
        </w:rPr>
        <w:t>.</w:t>
      </w:r>
      <w:r w:rsidR="00BA768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0415E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A47F11">
        <w:rPr>
          <w:sz w:val="28"/>
          <w:szCs w:val="28"/>
        </w:rPr>
        <w:t xml:space="preserve"> г.</w:t>
      </w:r>
    </w:p>
    <w:p w:rsidR="00111308" w:rsidRDefault="00111308" w:rsidP="000D1E0E">
      <w:pPr>
        <w:pStyle w:val="Default"/>
        <w:spacing w:line="276" w:lineRule="auto"/>
        <w:jc w:val="right"/>
        <w:rPr>
          <w:sz w:val="28"/>
          <w:szCs w:val="28"/>
        </w:rPr>
      </w:pPr>
    </w:p>
    <w:p w:rsidR="000D1E0E" w:rsidRPr="00E1235A" w:rsidRDefault="000D1E0E" w:rsidP="000D1E0E">
      <w:pPr>
        <w:spacing w:line="276" w:lineRule="auto"/>
        <w:ind w:firstLine="708"/>
        <w:jc w:val="both"/>
        <w:rPr>
          <w:sz w:val="28"/>
          <w:szCs w:val="28"/>
        </w:rPr>
      </w:pPr>
      <w:r w:rsidRPr="00E1235A">
        <w:rPr>
          <w:sz w:val="28"/>
          <w:szCs w:val="28"/>
        </w:rPr>
        <w:t>Представленным проект</w:t>
      </w:r>
      <w:r w:rsidR="00BA7684" w:rsidRPr="00E1235A">
        <w:rPr>
          <w:sz w:val="28"/>
          <w:szCs w:val="28"/>
        </w:rPr>
        <w:t>ом</w:t>
      </w:r>
      <w:r w:rsidRPr="00E1235A">
        <w:rPr>
          <w:sz w:val="28"/>
          <w:szCs w:val="28"/>
        </w:rPr>
        <w:t xml:space="preserve"> предлагается утвердить следующие основные характеристики бюджета городского округа Лыткарино:</w:t>
      </w:r>
    </w:p>
    <w:p w:rsidR="00E1235A" w:rsidRPr="00E1235A" w:rsidRDefault="00E1235A" w:rsidP="00E1235A">
      <w:pPr>
        <w:spacing w:line="276" w:lineRule="auto"/>
        <w:jc w:val="both"/>
        <w:rPr>
          <w:sz w:val="28"/>
          <w:szCs w:val="28"/>
        </w:rPr>
      </w:pPr>
      <w:r w:rsidRPr="00E1235A">
        <w:rPr>
          <w:sz w:val="28"/>
          <w:szCs w:val="28"/>
        </w:rPr>
        <w:t>на 2022 год</w:t>
      </w:r>
    </w:p>
    <w:p w:rsidR="00E1235A" w:rsidRPr="00450E7B" w:rsidRDefault="00E1235A" w:rsidP="00E1235A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50E7B">
        <w:rPr>
          <w:sz w:val="28"/>
          <w:szCs w:val="28"/>
        </w:rPr>
        <w:t>по доходам – 5 084 169,2 тыс. рублей (в том числе межбюджетные</w:t>
      </w:r>
      <w:r>
        <w:rPr>
          <w:sz w:val="28"/>
          <w:szCs w:val="28"/>
        </w:rPr>
        <w:t xml:space="preserve"> </w:t>
      </w:r>
      <w:r w:rsidRPr="00450E7B">
        <w:rPr>
          <w:sz w:val="28"/>
          <w:szCs w:val="28"/>
        </w:rPr>
        <w:t>трансферты, получаемые из бюджета Московской области в размере 3 929 878,9 тыс. рублей);</w:t>
      </w:r>
    </w:p>
    <w:p w:rsidR="00E1235A" w:rsidRPr="00450E7B" w:rsidRDefault="00E1235A" w:rsidP="00E1235A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50E7B">
        <w:rPr>
          <w:sz w:val="28"/>
          <w:szCs w:val="28"/>
        </w:rPr>
        <w:t>по расходам - в сумме 5 090 187,3 тыс. рублей;</w:t>
      </w:r>
    </w:p>
    <w:p w:rsidR="00E1235A" w:rsidRPr="00450E7B" w:rsidRDefault="00E1235A" w:rsidP="00E1235A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50E7B">
        <w:rPr>
          <w:sz w:val="28"/>
          <w:szCs w:val="28"/>
        </w:rPr>
        <w:t>с дефицитом в размере – 6 018,1 тыс. рублей.</w:t>
      </w:r>
    </w:p>
    <w:p w:rsidR="00E1235A" w:rsidRPr="00E1235A" w:rsidRDefault="00E1235A" w:rsidP="00E1235A">
      <w:pPr>
        <w:rPr>
          <w:sz w:val="28"/>
          <w:szCs w:val="28"/>
        </w:rPr>
      </w:pPr>
      <w:r w:rsidRPr="00E1235A">
        <w:rPr>
          <w:sz w:val="28"/>
          <w:szCs w:val="28"/>
        </w:rPr>
        <w:t>на 2023 год</w:t>
      </w:r>
    </w:p>
    <w:p w:rsidR="00E1235A" w:rsidRPr="00C9582C" w:rsidRDefault="00E1235A" w:rsidP="00E1235A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C9582C">
        <w:rPr>
          <w:sz w:val="28"/>
          <w:szCs w:val="28"/>
        </w:rPr>
        <w:t>по доходам – 2 255 214,1 тыс. рублей (в том числе межбюджетные трансферты, получаемые из бюджета Московской области в размере 1 100 307,6 тыс. рублей);</w:t>
      </w:r>
    </w:p>
    <w:p w:rsidR="00E1235A" w:rsidRPr="00C9582C" w:rsidRDefault="00E1235A" w:rsidP="00E1235A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C9582C">
        <w:rPr>
          <w:sz w:val="28"/>
          <w:szCs w:val="28"/>
        </w:rPr>
        <w:t>по расходам - в сумме 2 253 914,1</w:t>
      </w:r>
      <w:r w:rsidRPr="00C9582C">
        <w:rPr>
          <w:sz w:val="26"/>
        </w:rPr>
        <w:t xml:space="preserve"> </w:t>
      </w:r>
      <w:r w:rsidRPr="00C9582C">
        <w:rPr>
          <w:sz w:val="28"/>
          <w:szCs w:val="28"/>
        </w:rPr>
        <w:t xml:space="preserve"> тыс. рублей;</w:t>
      </w:r>
    </w:p>
    <w:p w:rsidR="00E1235A" w:rsidRPr="00E1235A" w:rsidRDefault="00E1235A" w:rsidP="00E1235A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1235A">
        <w:rPr>
          <w:sz w:val="28"/>
          <w:szCs w:val="28"/>
        </w:rPr>
        <w:t>с профицитом в размере – 1 300,0 тыс. рублей.</w:t>
      </w:r>
    </w:p>
    <w:p w:rsidR="00E1235A" w:rsidRPr="00E1235A" w:rsidRDefault="00E1235A" w:rsidP="00E1235A">
      <w:pPr>
        <w:spacing w:line="276" w:lineRule="auto"/>
        <w:jc w:val="both"/>
        <w:rPr>
          <w:sz w:val="28"/>
          <w:szCs w:val="28"/>
        </w:rPr>
      </w:pPr>
      <w:r w:rsidRPr="00E1235A">
        <w:rPr>
          <w:sz w:val="28"/>
          <w:szCs w:val="28"/>
        </w:rPr>
        <w:t>на 2024 год</w:t>
      </w:r>
    </w:p>
    <w:p w:rsidR="00E1235A" w:rsidRPr="00C9582C" w:rsidRDefault="00E1235A" w:rsidP="00E1235A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C9582C">
        <w:rPr>
          <w:sz w:val="28"/>
          <w:szCs w:val="28"/>
        </w:rPr>
        <w:t>по доходам – 2 173 085,8 тыс. рублей (в том числе межбюджетные трансферты, получаемые из бюджета Московской области в размере 1 151 589,0 тыс. рублей);</w:t>
      </w:r>
    </w:p>
    <w:p w:rsidR="00E1235A" w:rsidRPr="00C9582C" w:rsidRDefault="00E1235A" w:rsidP="00E1235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9582C">
        <w:rPr>
          <w:sz w:val="28"/>
          <w:szCs w:val="28"/>
        </w:rPr>
        <w:t>по расходам - в сумме 2 170 835,8 тыс. рублей;</w:t>
      </w:r>
    </w:p>
    <w:p w:rsidR="00E1235A" w:rsidRPr="00C9582C" w:rsidRDefault="00E1235A" w:rsidP="00E1235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9582C">
        <w:rPr>
          <w:sz w:val="28"/>
          <w:szCs w:val="28"/>
        </w:rPr>
        <w:t>с профицитом в размере – 2 250,0 тыс. рублей.</w:t>
      </w:r>
    </w:p>
    <w:p w:rsidR="00E1235A" w:rsidRDefault="00E1235A" w:rsidP="00E123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утверждённый бюджет городского округа Лыткарино на </w:t>
      </w:r>
      <w:r w:rsidRPr="00AE44D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E44D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2023-2024 годов представленным проектом предлагается внести следующие изменения:</w:t>
      </w:r>
    </w:p>
    <w:p w:rsidR="00E1235A" w:rsidRPr="000909E0" w:rsidRDefault="00E1235A" w:rsidP="00E1235A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0909E0">
        <w:rPr>
          <w:sz w:val="28"/>
          <w:szCs w:val="28"/>
        </w:rPr>
        <w:t xml:space="preserve">1). Общий объём доходов бюджета </w:t>
      </w:r>
      <w:r w:rsidRPr="00E1235A">
        <w:rPr>
          <w:sz w:val="28"/>
          <w:szCs w:val="28"/>
        </w:rPr>
        <w:t>в 2022 году</w:t>
      </w:r>
      <w:r w:rsidRPr="000909E0">
        <w:rPr>
          <w:sz w:val="28"/>
          <w:szCs w:val="28"/>
        </w:rPr>
        <w:t xml:space="preserve"> увеличить на 785 038,7 тыс. рублей, в том числе:</w:t>
      </w:r>
    </w:p>
    <w:p w:rsidR="00E1235A" w:rsidRPr="000909E0" w:rsidRDefault="00E1235A" w:rsidP="00E1235A">
      <w:pPr>
        <w:pStyle w:val="a3"/>
        <w:numPr>
          <w:ilvl w:val="0"/>
          <w:numId w:val="11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0909E0">
        <w:rPr>
          <w:sz w:val="28"/>
          <w:szCs w:val="28"/>
        </w:rPr>
        <w:t>за счёт средств межбюджетных трансфертов из бюджета Московской области в размере 757 387,5 тыс. рублей;</w:t>
      </w:r>
      <w:proofErr w:type="gramEnd"/>
    </w:p>
    <w:p w:rsidR="00E1235A" w:rsidRPr="000909E0" w:rsidRDefault="00E1235A" w:rsidP="00E1235A">
      <w:pPr>
        <w:pStyle w:val="a3"/>
        <w:numPr>
          <w:ilvl w:val="0"/>
          <w:numId w:val="1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909E0">
        <w:rPr>
          <w:sz w:val="28"/>
          <w:szCs w:val="28"/>
        </w:rPr>
        <w:lastRenderedPageBreak/>
        <w:t xml:space="preserve">за счёт ожидаемых дополнительных поступлений по налоговым и неналоговым источникам на основании данных главных администраторов доходов </w:t>
      </w:r>
      <w:r>
        <w:rPr>
          <w:sz w:val="28"/>
          <w:szCs w:val="28"/>
        </w:rPr>
        <w:t xml:space="preserve"> в размере 27 651,2 тыс. рублей </w:t>
      </w:r>
      <w:r w:rsidRPr="000909E0">
        <w:rPr>
          <w:sz w:val="28"/>
          <w:szCs w:val="28"/>
        </w:rPr>
        <w:t>(НДФЛ, прочие доходы от компенсации затрат государства, арендная плата за земельные участки, штрафы, неустойки). При этом</w:t>
      </w:r>
      <w:proofErr w:type="gramStart"/>
      <w:r w:rsidRPr="000909E0">
        <w:rPr>
          <w:sz w:val="28"/>
          <w:szCs w:val="28"/>
        </w:rPr>
        <w:t>,</w:t>
      </w:r>
      <w:proofErr w:type="gramEnd"/>
      <w:r w:rsidRPr="000909E0">
        <w:rPr>
          <w:sz w:val="28"/>
          <w:szCs w:val="28"/>
        </w:rPr>
        <w:t xml:space="preserve"> следует отметить, что документы, подтверждающие обоснованность внесения данных изменений (за исключением главного администратора доходов бюджета - Комитета по управлению имуществом г. Лыткарино), на экспертизу не представлены.  </w:t>
      </w:r>
    </w:p>
    <w:p w:rsidR="00E1235A" w:rsidRPr="00C9582C" w:rsidRDefault="00E1235A" w:rsidP="00E1235A">
      <w:pPr>
        <w:spacing w:line="276" w:lineRule="auto"/>
        <w:ind w:firstLine="709"/>
        <w:jc w:val="both"/>
        <w:rPr>
          <w:sz w:val="28"/>
          <w:szCs w:val="28"/>
        </w:rPr>
      </w:pPr>
      <w:r w:rsidRPr="00C9582C">
        <w:rPr>
          <w:sz w:val="28"/>
          <w:szCs w:val="28"/>
        </w:rPr>
        <w:t xml:space="preserve">Общий объем доходов бюджета в плановом периоде </w:t>
      </w:r>
      <w:r w:rsidRPr="00E1235A">
        <w:rPr>
          <w:sz w:val="28"/>
          <w:szCs w:val="28"/>
        </w:rPr>
        <w:t>2023 года</w:t>
      </w:r>
      <w:r w:rsidRPr="00C9582C">
        <w:rPr>
          <w:sz w:val="28"/>
          <w:szCs w:val="28"/>
        </w:rPr>
        <w:t xml:space="preserve"> предлагается увеличить на 140 075,1 тыс. рублей за счет средств межбюджетных трансфертов, предоставляемых из бюджета Московской области, а общий объем доходов бюджета </w:t>
      </w:r>
      <w:r w:rsidRPr="00E1235A">
        <w:rPr>
          <w:sz w:val="28"/>
          <w:szCs w:val="28"/>
        </w:rPr>
        <w:t>2024</w:t>
      </w:r>
      <w:r w:rsidRPr="00C9582C">
        <w:rPr>
          <w:sz w:val="28"/>
          <w:szCs w:val="28"/>
        </w:rPr>
        <w:t xml:space="preserve"> года </w:t>
      </w:r>
      <w:r>
        <w:rPr>
          <w:sz w:val="28"/>
          <w:szCs w:val="28"/>
        </w:rPr>
        <w:t>-</w:t>
      </w:r>
      <w:r w:rsidRPr="00C9582C">
        <w:rPr>
          <w:sz w:val="28"/>
          <w:szCs w:val="28"/>
        </w:rPr>
        <w:t xml:space="preserve"> сократить за счет средств межбюджетных трансфертов на 23 260,0 тыс. рублей.</w:t>
      </w:r>
    </w:p>
    <w:p w:rsidR="00E1235A" w:rsidRPr="00450E7B" w:rsidRDefault="00E1235A" w:rsidP="00E1235A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  <w:r w:rsidRPr="00092F95">
        <w:rPr>
          <w:sz w:val="28"/>
          <w:szCs w:val="28"/>
        </w:rPr>
        <w:t xml:space="preserve">2). Общий объем расходов бюджета </w:t>
      </w:r>
      <w:r w:rsidRPr="00E1235A">
        <w:rPr>
          <w:sz w:val="28"/>
          <w:szCs w:val="28"/>
        </w:rPr>
        <w:t>в 2022</w:t>
      </w:r>
      <w:r w:rsidRPr="00092F95">
        <w:rPr>
          <w:sz w:val="28"/>
          <w:szCs w:val="28"/>
        </w:rPr>
        <w:t xml:space="preserve"> году предлагается увеличить на </w:t>
      </w:r>
      <w:r w:rsidRPr="00F307D9">
        <w:rPr>
          <w:sz w:val="28"/>
          <w:szCs w:val="28"/>
        </w:rPr>
        <w:t>объём планируемых поступлений средств межбюджетных трансфертов в размере 757 387,5 тыс. рублей, а также ожидаемых поступлений неналоговых доходов в сумме 27 651,2 тыс. рублей и направить их на реализацию муниципальным программам и непрограммных расходов</w:t>
      </w:r>
      <w:r>
        <w:rPr>
          <w:sz w:val="28"/>
          <w:szCs w:val="28"/>
        </w:rPr>
        <w:t>.</w:t>
      </w:r>
    </w:p>
    <w:p w:rsidR="00E1235A" w:rsidRPr="00450E7B" w:rsidRDefault="00E1235A" w:rsidP="00E1235A">
      <w:pPr>
        <w:pStyle w:val="a3"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0D10A3">
        <w:rPr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средств внутри утвержденного бюджета </w:t>
      </w:r>
      <w:r w:rsidRPr="00E1235A">
        <w:rPr>
          <w:sz w:val="28"/>
          <w:szCs w:val="28"/>
        </w:rPr>
        <w:t>на 2022 год</w:t>
      </w:r>
      <w:r w:rsidRPr="000D10A3">
        <w:rPr>
          <w:sz w:val="28"/>
          <w:szCs w:val="28"/>
        </w:rPr>
        <w:t xml:space="preserve"> на общую сумму 3 701,4 тыс. рублей в рамках 3 муниципальным программам, а именно, сократить расходы на исполнение мероприятий МП «Здравоохранение» (3 447,1 тыс. рублей),</w:t>
      </w:r>
      <w:r w:rsidRPr="000D10A3">
        <w:t xml:space="preserve"> </w:t>
      </w:r>
      <w:r w:rsidRPr="000D10A3">
        <w:rPr>
          <w:sz w:val="28"/>
          <w:szCs w:val="28"/>
        </w:rPr>
        <w:t xml:space="preserve">МП «Цифровое муниципальное образование» (22,5 тыс. рублей), МП «Управление имуществом и муниципальными финансами» (231,8 тыс. рублей) и направить их в полном </w:t>
      </w:r>
      <w:proofErr w:type="gramStart"/>
      <w:r w:rsidRPr="000D10A3">
        <w:rPr>
          <w:sz w:val="28"/>
          <w:szCs w:val="28"/>
        </w:rPr>
        <w:t>объёме</w:t>
      </w:r>
      <w:proofErr w:type="gramEnd"/>
      <w:r w:rsidRPr="000D10A3">
        <w:rPr>
          <w:sz w:val="28"/>
          <w:szCs w:val="28"/>
        </w:rPr>
        <w:t xml:space="preserve"> на финансовое обеспечение реализации мероприятий МП «Образование».</w:t>
      </w:r>
    </w:p>
    <w:p w:rsidR="00E1235A" w:rsidRPr="00611054" w:rsidRDefault="00E1235A" w:rsidP="00E1235A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611054">
        <w:rPr>
          <w:sz w:val="28"/>
          <w:szCs w:val="28"/>
        </w:rPr>
        <w:t xml:space="preserve">Общий объем расходов бюджета в плановом периоде </w:t>
      </w:r>
      <w:r w:rsidRPr="00E1235A">
        <w:rPr>
          <w:sz w:val="28"/>
          <w:szCs w:val="28"/>
        </w:rPr>
        <w:t>2023 года</w:t>
      </w:r>
      <w:r w:rsidRPr="00611054">
        <w:rPr>
          <w:sz w:val="28"/>
          <w:szCs w:val="28"/>
        </w:rPr>
        <w:t xml:space="preserve"> предлагается увеличить на 140 075,1 тыс. рублей за счет средств межбюджетных трансфертов, предоставляемых из бюджета Московской области, а общий объем расходов бюджета </w:t>
      </w:r>
      <w:r w:rsidRPr="00E1235A">
        <w:rPr>
          <w:sz w:val="28"/>
          <w:szCs w:val="28"/>
        </w:rPr>
        <w:t>2024 года</w:t>
      </w:r>
      <w:r w:rsidRPr="00611054">
        <w:rPr>
          <w:sz w:val="28"/>
          <w:szCs w:val="28"/>
        </w:rPr>
        <w:t xml:space="preserve"> - сократить за счет средств межбюджетных трансфертов на 23 260,0 тыс. рублей.</w:t>
      </w:r>
    </w:p>
    <w:p w:rsidR="00E1235A" w:rsidRDefault="00E1235A" w:rsidP="00E1235A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C63359">
        <w:rPr>
          <w:sz w:val="28"/>
          <w:szCs w:val="28"/>
        </w:rPr>
        <w:t>Также, представленным проектом предлагается произвести внутреннее перераспределение средств внутри утвержденного бюджета на плановый период</w:t>
      </w:r>
      <w:r>
        <w:rPr>
          <w:sz w:val="28"/>
          <w:szCs w:val="28"/>
        </w:rPr>
        <w:t>:</w:t>
      </w:r>
    </w:p>
    <w:p w:rsidR="00E1235A" w:rsidRPr="00450E7B" w:rsidRDefault="00E1235A" w:rsidP="00E1235A">
      <w:pPr>
        <w:pStyle w:val="a3"/>
        <w:spacing w:line="276" w:lineRule="auto"/>
        <w:ind w:left="0" w:firstLine="708"/>
        <w:jc w:val="both"/>
        <w:rPr>
          <w:color w:val="FF0000"/>
          <w:sz w:val="28"/>
          <w:szCs w:val="28"/>
        </w:rPr>
      </w:pPr>
      <w:proofErr w:type="gramStart"/>
      <w:r w:rsidRPr="00E1235A">
        <w:rPr>
          <w:sz w:val="28"/>
          <w:szCs w:val="28"/>
        </w:rPr>
        <w:t>2023 год</w:t>
      </w:r>
      <w:r w:rsidRPr="00C63359">
        <w:rPr>
          <w:b/>
          <w:sz w:val="28"/>
          <w:szCs w:val="28"/>
        </w:rPr>
        <w:t xml:space="preserve"> – </w:t>
      </w:r>
      <w:r w:rsidRPr="00C63359">
        <w:rPr>
          <w:sz w:val="28"/>
          <w:szCs w:val="28"/>
        </w:rPr>
        <w:t xml:space="preserve">на сумму 3 780,0 тыс. рублей - сократить бюджетные средства, предусмотренные в рамках реализации МП </w:t>
      </w:r>
      <w:r w:rsidRPr="00544FD4">
        <w:rPr>
          <w:sz w:val="28"/>
          <w:szCs w:val="28"/>
        </w:rPr>
        <w:t>«Здравоохранение» и направить их в полном объёме на реализацию отдельных мероприятий МП «Образование» (1 696,9 тыс. рублей), МП «Строительство объектов социальной инфраструктуры» (342,0 тыс. рублей), непрограммные расходы (1 741,1 тыс. рублей).</w:t>
      </w:r>
      <w:proofErr w:type="gramEnd"/>
    </w:p>
    <w:p w:rsidR="00E1235A" w:rsidRDefault="00E1235A" w:rsidP="00E1235A">
      <w:pPr>
        <w:pStyle w:val="a3"/>
        <w:spacing w:line="276" w:lineRule="auto"/>
        <w:ind w:left="0" w:firstLine="708"/>
        <w:jc w:val="both"/>
        <w:rPr>
          <w:b/>
          <w:color w:val="FF0000"/>
          <w:sz w:val="28"/>
          <w:szCs w:val="28"/>
        </w:rPr>
      </w:pPr>
    </w:p>
    <w:p w:rsidR="00E1235A" w:rsidRPr="00544FD4" w:rsidRDefault="00E1235A" w:rsidP="00E1235A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E1235A">
        <w:rPr>
          <w:sz w:val="28"/>
          <w:szCs w:val="28"/>
        </w:rPr>
        <w:lastRenderedPageBreak/>
        <w:t>2024 год</w:t>
      </w:r>
      <w:r w:rsidRPr="00544FD4">
        <w:rPr>
          <w:sz w:val="28"/>
          <w:szCs w:val="28"/>
        </w:rPr>
        <w:t xml:space="preserve">  - на сумму 193,0 тыс. рублей - сократить бюджетные средства, предусмотренные в рамках реализации МП «Строительство объектов социальной инфраструктуры» и направить их в полном объёме на непрограммные расходы.</w:t>
      </w:r>
    </w:p>
    <w:p w:rsidR="00E1235A" w:rsidRDefault="00E1235A" w:rsidP="00E1235A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депутатов городского округа Лыткарино «</w:t>
      </w:r>
      <w:r w:rsidRPr="00E22A6E">
        <w:rPr>
          <w:sz w:val="28"/>
          <w:szCs w:val="28"/>
        </w:rPr>
        <w:t>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>
        <w:rPr>
          <w:sz w:val="28"/>
          <w:szCs w:val="28"/>
        </w:rPr>
        <w:t>2</w:t>
      </w:r>
      <w:r w:rsidRPr="00E22A6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 и 2024</w:t>
      </w:r>
      <w:r w:rsidRPr="00E22A6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предлагает внести изменения в соответствующие Приложения утвержденного бюджета городского округа.</w:t>
      </w:r>
    </w:p>
    <w:p w:rsidR="00E1235A" w:rsidRDefault="00E1235A" w:rsidP="00E1235A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</w:t>
      </w:r>
      <w:r w:rsidRPr="00365465">
        <w:rPr>
          <w:sz w:val="28"/>
          <w:szCs w:val="28"/>
        </w:rPr>
        <w:t>решение Совета депутатов городского округа Лыткарино «Об утверждении бюджета городского округа Лыткарино на 202</w:t>
      </w:r>
      <w:r>
        <w:rPr>
          <w:sz w:val="28"/>
          <w:szCs w:val="28"/>
        </w:rPr>
        <w:t>2</w:t>
      </w:r>
      <w:r w:rsidRPr="0036546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36546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6546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не противоречат требованиям бюджетного законодательства и рекомендованы для рассмотрения.</w:t>
      </w:r>
    </w:p>
    <w:p w:rsidR="00A47F11" w:rsidRPr="00E1235A" w:rsidRDefault="00610ED0" w:rsidP="000D1E0E">
      <w:pPr>
        <w:spacing w:line="276" w:lineRule="auto"/>
        <w:ind w:firstLine="708"/>
        <w:jc w:val="both"/>
        <w:rPr>
          <w:sz w:val="28"/>
          <w:szCs w:val="28"/>
        </w:rPr>
      </w:pPr>
      <w:r w:rsidRPr="00E1235A">
        <w:rPr>
          <w:sz w:val="28"/>
          <w:szCs w:val="28"/>
        </w:rPr>
        <w:t>Э</w:t>
      </w:r>
      <w:r w:rsidR="002415F4" w:rsidRPr="00E1235A">
        <w:rPr>
          <w:sz w:val="28"/>
          <w:szCs w:val="28"/>
        </w:rPr>
        <w:t>кспертиза проведена в установленные сроки и подготовлено заключение №</w:t>
      </w:r>
      <w:r w:rsidR="00F03DF1" w:rsidRPr="00E1235A">
        <w:rPr>
          <w:sz w:val="28"/>
          <w:szCs w:val="28"/>
        </w:rPr>
        <w:t> </w:t>
      </w:r>
      <w:r w:rsidR="00E1235A" w:rsidRPr="00E1235A">
        <w:rPr>
          <w:sz w:val="28"/>
          <w:szCs w:val="28"/>
        </w:rPr>
        <w:t>58</w:t>
      </w:r>
      <w:r w:rsidR="002415F4" w:rsidRPr="00E1235A">
        <w:rPr>
          <w:sz w:val="28"/>
          <w:szCs w:val="28"/>
        </w:rPr>
        <w:t xml:space="preserve"> от </w:t>
      </w:r>
      <w:r w:rsidR="007F347F" w:rsidRPr="00E1235A">
        <w:rPr>
          <w:sz w:val="28"/>
          <w:szCs w:val="28"/>
        </w:rPr>
        <w:t>2</w:t>
      </w:r>
      <w:r w:rsidR="00E1235A" w:rsidRPr="00E1235A">
        <w:rPr>
          <w:sz w:val="28"/>
          <w:szCs w:val="28"/>
        </w:rPr>
        <w:t>7</w:t>
      </w:r>
      <w:r w:rsidR="00637A4F" w:rsidRPr="00E1235A">
        <w:rPr>
          <w:sz w:val="28"/>
          <w:szCs w:val="28"/>
        </w:rPr>
        <w:t>.</w:t>
      </w:r>
      <w:r w:rsidR="007F347F" w:rsidRPr="00E1235A">
        <w:rPr>
          <w:sz w:val="28"/>
          <w:szCs w:val="28"/>
        </w:rPr>
        <w:t>0</w:t>
      </w:r>
      <w:r w:rsidR="00E1235A" w:rsidRPr="00E1235A">
        <w:rPr>
          <w:sz w:val="28"/>
          <w:szCs w:val="28"/>
        </w:rPr>
        <w:t>7</w:t>
      </w:r>
      <w:r w:rsidR="002415F4" w:rsidRPr="00E1235A">
        <w:rPr>
          <w:sz w:val="28"/>
          <w:szCs w:val="28"/>
        </w:rPr>
        <w:t>.202</w:t>
      </w:r>
      <w:r w:rsidR="007F347F" w:rsidRPr="00E1235A">
        <w:rPr>
          <w:sz w:val="28"/>
          <w:szCs w:val="28"/>
        </w:rPr>
        <w:t>2</w:t>
      </w:r>
      <w:r w:rsidR="00F03DF1" w:rsidRPr="00E1235A">
        <w:rPr>
          <w:sz w:val="28"/>
          <w:szCs w:val="28"/>
        </w:rPr>
        <w:t>.</w:t>
      </w:r>
      <w:bookmarkStart w:id="0" w:name="_GoBack"/>
      <w:bookmarkEnd w:id="0"/>
    </w:p>
    <w:sectPr w:rsidR="00A47F11" w:rsidRPr="00E1235A" w:rsidSect="00125A1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16" w:rsidRDefault="00CA2C16" w:rsidP="00E72026">
      <w:r>
        <w:separator/>
      </w:r>
    </w:p>
  </w:endnote>
  <w:endnote w:type="continuationSeparator" w:id="0">
    <w:p w:rsidR="00CA2C16" w:rsidRDefault="00CA2C16" w:rsidP="00E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8565"/>
      <w:docPartObj>
        <w:docPartGallery w:val="Page Numbers (Bottom of Page)"/>
        <w:docPartUnique/>
      </w:docPartObj>
    </w:sdtPr>
    <w:sdtEndPr/>
    <w:sdtContent>
      <w:p w:rsidR="00E72026" w:rsidRDefault="00E7202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35A">
          <w:rPr>
            <w:noProof/>
          </w:rPr>
          <w:t>3</w:t>
        </w:r>
        <w:r>
          <w:fldChar w:fldCharType="end"/>
        </w:r>
      </w:p>
    </w:sdtContent>
  </w:sdt>
  <w:p w:rsidR="00E72026" w:rsidRDefault="00E720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16" w:rsidRDefault="00CA2C16" w:rsidP="00E72026">
      <w:r>
        <w:separator/>
      </w:r>
    </w:p>
  </w:footnote>
  <w:footnote w:type="continuationSeparator" w:id="0">
    <w:p w:rsidR="00CA2C16" w:rsidRDefault="00CA2C16" w:rsidP="00E7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048"/>
    <w:multiLevelType w:val="hybridMultilevel"/>
    <w:tmpl w:val="AD4A9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B247E"/>
    <w:multiLevelType w:val="hybridMultilevel"/>
    <w:tmpl w:val="59801B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6579D7"/>
    <w:multiLevelType w:val="hybridMultilevel"/>
    <w:tmpl w:val="077EDE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57617"/>
    <w:multiLevelType w:val="hybridMultilevel"/>
    <w:tmpl w:val="C404528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6350E5"/>
    <w:multiLevelType w:val="hybridMultilevel"/>
    <w:tmpl w:val="43509EA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7773545D"/>
    <w:multiLevelType w:val="hybridMultilevel"/>
    <w:tmpl w:val="83E4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0141"/>
    <w:rsid w:val="000415E4"/>
    <w:rsid w:val="0006671A"/>
    <w:rsid w:val="00082FC4"/>
    <w:rsid w:val="0008363F"/>
    <w:rsid w:val="000C455F"/>
    <w:rsid w:val="000D1E0E"/>
    <w:rsid w:val="000D27FC"/>
    <w:rsid w:val="000D54AF"/>
    <w:rsid w:val="000E731A"/>
    <w:rsid w:val="00111308"/>
    <w:rsid w:val="00122D47"/>
    <w:rsid w:val="00125A19"/>
    <w:rsid w:val="001535A5"/>
    <w:rsid w:val="00153D53"/>
    <w:rsid w:val="001733EB"/>
    <w:rsid w:val="0017383F"/>
    <w:rsid w:val="001A2EAE"/>
    <w:rsid w:val="001C2E81"/>
    <w:rsid w:val="0020199C"/>
    <w:rsid w:val="0020300A"/>
    <w:rsid w:val="002415F4"/>
    <w:rsid w:val="002E4289"/>
    <w:rsid w:val="00302483"/>
    <w:rsid w:val="0032594B"/>
    <w:rsid w:val="00327563"/>
    <w:rsid w:val="0034576F"/>
    <w:rsid w:val="003C3CAE"/>
    <w:rsid w:val="003D0C14"/>
    <w:rsid w:val="003E76FB"/>
    <w:rsid w:val="004358C8"/>
    <w:rsid w:val="0044798A"/>
    <w:rsid w:val="0046744B"/>
    <w:rsid w:val="00470094"/>
    <w:rsid w:val="004E3C06"/>
    <w:rsid w:val="004E58B9"/>
    <w:rsid w:val="004F2227"/>
    <w:rsid w:val="004F307D"/>
    <w:rsid w:val="004F3762"/>
    <w:rsid w:val="00516AC2"/>
    <w:rsid w:val="00517382"/>
    <w:rsid w:val="00532DEE"/>
    <w:rsid w:val="005575F9"/>
    <w:rsid w:val="0058419D"/>
    <w:rsid w:val="00597DEA"/>
    <w:rsid w:val="00610ED0"/>
    <w:rsid w:val="00613C23"/>
    <w:rsid w:val="00637A4F"/>
    <w:rsid w:val="006D1D4F"/>
    <w:rsid w:val="006E578C"/>
    <w:rsid w:val="00701B6B"/>
    <w:rsid w:val="0072098F"/>
    <w:rsid w:val="0072163D"/>
    <w:rsid w:val="00737C08"/>
    <w:rsid w:val="00764FFF"/>
    <w:rsid w:val="007854C1"/>
    <w:rsid w:val="00786BF7"/>
    <w:rsid w:val="007B4431"/>
    <w:rsid w:val="007D290E"/>
    <w:rsid w:val="007D4309"/>
    <w:rsid w:val="007F347F"/>
    <w:rsid w:val="00824B00"/>
    <w:rsid w:val="0082597B"/>
    <w:rsid w:val="008A043C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3DD8"/>
    <w:rsid w:val="00A1466B"/>
    <w:rsid w:val="00A26ED8"/>
    <w:rsid w:val="00A2752F"/>
    <w:rsid w:val="00A4442A"/>
    <w:rsid w:val="00A47F11"/>
    <w:rsid w:val="00A644B0"/>
    <w:rsid w:val="00A71F9E"/>
    <w:rsid w:val="00A8484B"/>
    <w:rsid w:val="00A91616"/>
    <w:rsid w:val="00AB0761"/>
    <w:rsid w:val="00AB0AE1"/>
    <w:rsid w:val="00AC41F2"/>
    <w:rsid w:val="00AE1C02"/>
    <w:rsid w:val="00AF0347"/>
    <w:rsid w:val="00B03872"/>
    <w:rsid w:val="00B31AD2"/>
    <w:rsid w:val="00B50BE8"/>
    <w:rsid w:val="00B840C4"/>
    <w:rsid w:val="00BA7684"/>
    <w:rsid w:val="00BB657D"/>
    <w:rsid w:val="00BC3F43"/>
    <w:rsid w:val="00BE5D7D"/>
    <w:rsid w:val="00C279D3"/>
    <w:rsid w:val="00C45BB2"/>
    <w:rsid w:val="00C72AB5"/>
    <w:rsid w:val="00CA2C16"/>
    <w:rsid w:val="00CD4C2D"/>
    <w:rsid w:val="00CE04C2"/>
    <w:rsid w:val="00CF3357"/>
    <w:rsid w:val="00CF6772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DD5443"/>
    <w:rsid w:val="00DF4D8A"/>
    <w:rsid w:val="00E1235A"/>
    <w:rsid w:val="00E36EEF"/>
    <w:rsid w:val="00E65866"/>
    <w:rsid w:val="00E72026"/>
    <w:rsid w:val="00E8615A"/>
    <w:rsid w:val="00E914B5"/>
    <w:rsid w:val="00E9582D"/>
    <w:rsid w:val="00E97EDE"/>
    <w:rsid w:val="00EE1A7C"/>
    <w:rsid w:val="00EE40CF"/>
    <w:rsid w:val="00F03A44"/>
    <w:rsid w:val="00F03DF1"/>
    <w:rsid w:val="00F440AA"/>
    <w:rsid w:val="00F52694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0D54AF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D5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E72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2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20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2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0D54AF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D5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E72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2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20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2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2022-07-01T10:59:00Z</cp:lastPrinted>
  <dcterms:created xsi:type="dcterms:W3CDTF">2022-08-08T12:51:00Z</dcterms:created>
  <dcterms:modified xsi:type="dcterms:W3CDTF">2022-08-08T12:57:00Z</dcterms:modified>
</cp:coreProperties>
</file>