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C0044C" w:rsidRDefault="00C0044C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C0044C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Цифровое муниципальное 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C0044C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0044C" w:rsidRDefault="006010F9" w:rsidP="00C0044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C0044C">
        <w:rPr>
          <w:sz w:val="28"/>
          <w:szCs w:val="28"/>
        </w:rPr>
        <w:t>муниципальн</w:t>
      </w:r>
      <w:r w:rsidR="00C0044C">
        <w:rPr>
          <w:sz w:val="28"/>
          <w:szCs w:val="28"/>
        </w:rPr>
        <w:t>ой</w:t>
      </w:r>
      <w:r w:rsidR="00C0044C">
        <w:rPr>
          <w:sz w:val="28"/>
          <w:szCs w:val="28"/>
        </w:rPr>
        <w:t xml:space="preserve"> программ</w:t>
      </w:r>
      <w:r w:rsidR="00C0044C">
        <w:rPr>
          <w:sz w:val="28"/>
          <w:szCs w:val="28"/>
        </w:rPr>
        <w:t>ы</w:t>
      </w:r>
      <w:r w:rsidR="00C0044C">
        <w:rPr>
          <w:sz w:val="28"/>
          <w:szCs w:val="28"/>
        </w:rPr>
        <w:t xml:space="preserve"> «</w:t>
      </w:r>
      <w:r w:rsidR="00C0044C" w:rsidRPr="003C30D8">
        <w:rPr>
          <w:sz w:val="28"/>
          <w:szCs w:val="28"/>
        </w:rPr>
        <w:t>Цифровое муниципальное образование</w:t>
      </w:r>
      <w:r w:rsidR="00C0044C">
        <w:rPr>
          <w:sz w:val="28"/>
          <w:szCs w:val="28"/>
        </w:rPr>
        <w:t>» на 2020-2024 годы</w:t>
      </w:r>
      <w:r w:rsidR="00106EA9">
        <w:rPr>
          <w:sz w:val="28"/>
          <w:szCs w:val="28"/>
        </w:rPr>
        <w:t xml:space="preserve"> (далее – Программа)</w:t>
      </w:r>
      <w:r w:rsidRPr="0046409E">
        <w:rPr>
          <w:sz w:val="28"/>
          <w:szCs w:val="28"/>
        </w:rPr>
        <w:t xml:space="preserve"> в соответствие </w:t>
      </w:r>
      <w:r w:rsidR="00C0044C">
        <w:rPr>
          <w:sz w:val="28"/>
          <w:szCs w:val="28"/>
        </w:rPr>
        <w:t xml:space="preserve">с </w:t>
      </w:r>
      <w:bookmarkStart w:id="0" w:name="_GoBack"/>
      <w:bookmarkEnd w:id="0"/>
      <w:r w:rsidR="00C0044C">
        <w:rPr>
          <w:sz w:val="28"/>
          <w:szCs w:val="28"/>
        </w:rPr>
        <w:t xml:space="preserve">бюджетом городского округа Лыткарино на 2022 год и на плановый период 2023 и 2024 годов, утвержденным </w:t>
      </w:r>
      <w:r w:rsidR="00C0044C" w:rsidRPr="0046409E">
        <w:rPr>
          <w:sz w:val="28"/>
          <w:szCs w:val="28"/>
        </w:rPr>
        <w:t>решение</w:t>
      </w:r>
      <w:r w:rsidR="00C0044C">
        <w:rPr>
          <w:sz w:val="28"/>
          <w:szCs w:val="28"/>
        </w:rPr>
        <w:t>м</w:t>
      </w:r>
      <w:r w:rsidR="00C0044C" w:rsidRPr="0046409E">
        <w:rPr>
          <w:sz w:val="28"/>
          <w:szCs w:val="28"/>
        </w:rPr>
        <w:t xml:space="preserve"> Совета депутатов городского округа Лыткарино</w:t>
      </w:r>
      <w:r w:rsidR="00C0044C">
        <w:rPr>
          <w:sz w:val="28"/>
          <w:szCs w:val="28"/>
        </w:rPr>
        <w:t xml:space="preserve"> от 16.12.2021 № 170/23 (в редакции от 26.05.2022 № 219/28)</w:t>
      </w:r>
      <w:r w:rsidR="00106E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представленным проектом </w:t>
      </w:r>
      <w:r w:rsidR="00A7074B">
        <w:rPr>
          <w:sz w:val="28"/>
          <w:szCs w:val="28"/>
        </w:rPr>
        <w:t xml:space="preserve">предлагается </w:t>
      </w:r>
      <w:r w:rsidR="00C0044C">
        <w:rPr>
          <w:sz w:val="28"/>
          <w:szCs w:val="28"/>
        </w:rPr>
        <w:t>увелич</w:t>
      </w:r>
      <w:r w:rsidR="00C0044C">
        <w:rPr>
          <w:sz w:val="28"/>
          <w:szCs w:val="28"/>
        </w:rPr>
        <w:t>ить общий объем программных расходов</w:t>
      </w:r>
      <w:r w:rsidR="00C0044C">
        <w:rPr>
          <w:sz w:val="28"/>
          <w:szCs w:val="28"/>
        </w:rPr>
        <w:t xml:space="preserve"> 2022 года за счет планируемого поступления неналоговых доходов на 600,0 тыс. рублей.</w:t>
      </w:r>
    </w:p>
    <w:p w:rsidR="00C0044C" w:rsidRDefault="00C0044C" w:rsidP="00C0044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увеличить общий объем бюджетных ассигнований 2022 года по основному мероприятию 01 «Информационная инфраструктура» подпрограммы 2 на 600,0 тыс. рублей.</w:t>
      </w:r>
    </w:p>
    <w:p w:rsidR="00C0044C" w:rsidRPr="00DD2B65" w:rsidRDefault="00C0044C" w:rsidP="00C0044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подпрограммы 2.</w:t>
      </w:r>
    </w:p>
    <w:p w:rsidR="00136AFE" w:rsidRDefault="00220472" w:rsidP="00106E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06EA9">
        <w:rPr>
          <w:sz w:val="28"/>
          <w:szCs w:val="28"/>
        </w:rPr>
        <w:t>5</w:t>
      </w:r>
      <w:r w:rsidR="00C0044C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C0044C">
        <w:rPr>
          <w:sz w:val="28"/>
          <w:szCs w:val="28"/>
        </w:rPr>
        <w:t>30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044C"/>
    <w:rsid w:val="00C0777D"/>
    <w:rsid w:val="00C21A5A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A262-2C6B-4815-98D5-29C96ADC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2022-07-05T06:15:00Z</cp:lastPrinted>
  <dcterms:created xsi:type="dcterms:W3CDTF">2022-05-17T11:46:00Z</dcterms:created>
  <dcterms:modified xsi:type="dcterms:W3CDTF">2022-07-05T06:16:00Z</dcterms:modified>
</cp:coreProperties>
</file>