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</w:t>
      </w:r>
      <w:r w:rsidR="001C7A3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4568B4" w:rsidRPr="004568B4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1C7A39">
        <w:rPr>
          <w:b/>
          <w:sz w:val="28"/>
          <w:szCs w:val="28"/>
        </w:rPr>
        <w:t>»</w:t>
      </w:r>
      <w:r w:rsidR="001C7A39" w:rsidRPr="00651A81">
        <w:rPr>
          <w:b/>
          <w:sz w:val="28"/>
          <w:szCs w:val="28"/>
        </w:rPr>
        <w:t xml:space="preserve"> на 20</w:t>
      </w:r>
      <w:r w:rsidR="001C7A39">
        <w:rPr>
          <w:b/>
          <w:sz w:val="28"/>
          <w:szCs w:val="28"/>
        </w:rPr>
        <w:t>20</w:t>
      </w:r>
      <w:r w:rsidR="001C7A39" w:rsidRPr="00651A81">
        <w:rPr>
          <w:b/>
          <w:sz w:val="28"/>
          <w:szCs w:val="28"/>
        </w:rPr>
        <w:t>-202</w:t>
      </w:r>
      <w:r w:rsidR="001C7A39">
        <w:rPr>
          <w:b/>
          <w:sz w:val="28"/>
          <w:szCs w:val="28"/>
        </w:rPr>
        <w:t>4</w:t>
      </w:r>
      <w:r w:rsidR="001C7A39" w:rsidRPr="00651A81">
        <w:rPr>
          <w:b/>
          <w:sz w:val="28"/>
          <w:szCs w:val="28"/>
        </w:rPr>
        <w:t xml:space="preserve"> годы</w:t>
      </w:r>
      <w:r w:rsidR="001C7A39">
        <w:rPr>
          <w:b/>
          <w:sz w:val="28"/>
          <w:szCs w:val="28"/>
        </w:rPr>
        <w:t>»</w:t>
      </w: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6A0C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568B4">
        <w:rPr>
          <w:sz w:val="28"/>
          <w:szCs w:val="28"/>
        </w:rPr>
        <w:t>31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12089F">
        <w:rPr>
          <w:sz w:val="28"/>
          <w:szCs w:val="28"/>
        </w:rPr>
        <w:t>3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6A0C">
      <w:pPr>
        <w:pStyle w:val="Default"/>
        <w:spacing w:line="276" w:lineRule="auto"/>
        <w:rPr>
          <w:sz w:val="28"/>
          <w:szCs w:val="28"/>
        </w:rPr>
      </w:pPr>
    </w:p>
    <w:p w:rsidR="001C1A68" w:rsidRDefault="001C1A68" w:rsidP="001C1A6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</w:t>
      </w:r>
      <w:r w:rsidR="006E0163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муниципальную программу «</w:t>
      </w:r>
      <w:r w:rsidR="004568B4" w:rsidRPr="004568B4">
        <w:rPr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 на 2020-2024 годы»</w:t>
      </w:r>
      <w:r w:rsidR="0012089F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требованиям действующего законодательства.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>Представленным проектом в целях приведения финансовых показателей Программы в соответствие с решением Совета депутатов городского округа Лыткарино от 16.12.2021 № 170/23 «Об утверждении бюджета городского округа Лыткарино на 2022 год и на плановый период 2023 и 2024 годов» (в редакции решения Совета депутатов городского округа Лыткарино от 24.03.2022 № 197/26) предлагается увеличить общий объем программных расходов текущего года на 2540,6 тыс. рублей за счёт средств бюджета городского округа.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>Проектом предлагается внести изменения в паспорт и перечень мероприятий Подпрограммы 1 «Профилактика преступлений и иных правонарушений» Программы в части увеличения объема финансового обеспечения на 1524 тыс. рублей, в том числе: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 xml:space="preserve">- основного мероприятия 04 (мероприятия 04.06) в 2022 году на 764,7 тыс. рублей для погашения кредиторской задолженности; 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>- увеличения объема финансового обеспечения основного мероприятия 07 «Развитие похоронного дела на территории Московской области» в 2022 году на 759,3 тыс. рублей.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>Проектом предлагается внести изменения в паспорт и перечень мероприятий Подпрограммы 3 «Развитие и совершенствование систем оповещения и информирования населения» Программы в части увеличения объема финансового обеспечения основного мероприятия 01 (мероприятия 01.01.07) в 2022 году на 43,0 тыс. рублей.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>Проектом предлагается внести изменения в паспорт и перечень мероприятий Подпрограммы 4 «Обеспечение пожарной безопасности» Программы в части увеличения объема финансового обеспечения основного мероприятия 01 (мероприятия 01.11) в 2022 году на 5,2 тыс. рублей для погашения кредиторской задолженности.</w:t>
      </w:r>
    </w:p>
    <w:p w:rsidR="004568B4" w:rsidRP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lastRenderedPageBreak/>
        <w:t>Проектом предлагается внести изменения в паспорт и перечень мероприятий Подпрограммы 6 «Обеспечивающая подпрограмма» Программы в части увеличения объема финансового обеспечения основного мероприятия 01 (мероприятия 01.02.04) в 2022 году на 25,4 тыс. рублей для погашения кредиторской задолженности.</w:t>
      </w:r>
    </w:p>
    <w:p w:rsidR="004568B4" w:rsidRDefault="004568B4" w:rsidP="004568B4">
      <w:pPr>
        <w:spacing w:line="276" w:lineRule="auto"/>
        <w:ind w:firstLine="709"/>
        <w:jc w:val="both"/>
        <w:rPr>
          <w:sz w:val="28"/>
          <w:szCs w:val="28"/>
        </w:rPr>
      </w:pPr>
      <w:r w:rsidRPr="004568B4">
        <w:rPr>
          <w:sz w:val="28"/>
          <w:szCs w:val="28"/>
        </w:rPr>
        <w:t>Изменения, вносимые в муниципальную программу «Безопасность и обеспечение безопасности жизнедеятельности населения» на 2020-2024 годы, соответствуют показателям утвержденного бюджета городского округа Лыткарино на 2022 год и плановый период 2023 и 2024 годов.</w:t>
      </w:r>
    </w:p>
    <w:p w:rsidR="00A47F11" w:rsidRDefault="00B92923" w:rsidP="004568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4568B4">
        <w:rPr>
          <w:sz w:val="28"/>
          <w:szCs w:val="28"/>
        </w:rPr>
        <w:t>20</w:t>
      </w:r>
      <w:r w:rsidR="00226131">
        <w:rPr>
          <w:sz w:val="28"/>
          <w:szCs w:val="28"/>
        </w:rPr>
        <w:t xml:space="preserve"> от </w:t>
      </w:r>
      <w:r w:rsidR="004568B4">
        <w:rPr>
          <w:sz w:val="28"/>
          <w:szCs w:val="28"/>
        </w:rPr>
        <w:t>31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12089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bookmarkStart w:id="0" w:name="_GoBack"/>
      <w:bookmarkEnd w:id="0"/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2089F"/>
    <w:rsid w:val="00136E72"/>
    <w:rsid w:val="00137907"/>
    <w:rsid w:val="001535A5"/>
    <w:rsid w:val="00153D53"/>
    <w:rsid w:val="00155A2F"/>
    <w:rsid w:val="00163D99"/>
    <w:rsid w:val="001733EB"/>
    <w:rsid w:val="00174EAF"/>
    <w:rsid w:val="001C1A68"/>
    <w:rsid w:val="001C7A39"/>
    <w:rsid w:val="002006F1"/>
    <w:rsid w:val="0020300A"/>
    <w:rsid w:val="00226131"/>
    <w:rsid w:val="00236BCE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568B4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6E0163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15B5A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BA8C-0268-4405-BF49-0ED46DEC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2022-02-22T07:49:00Z</cp:lastPrinted>
  <dcterms:created xsi:type="dcterms:W3CDTF">2022-03-31T10:28:00Z</dcterms:created>
  <dcterms:modified xsi:type="dcterms:W3CDTF">2022-03-31T10:31:00Z</dcterms:modified>
</cp:coreProperties>
</file>