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15505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B74CA" w:rsidRDefault="007B74CA" w:rsidP="00155057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D6FE3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155057">
        <w:rPr>
          <w:b/>
          <w:sz w:val="28"/>
          <w:szCs w:val="28"/>
        </w:rPr>
        <w:t>Социальная защита населения</w:t>
      </w:r>
      <w:r w:rsidR="00DC066E">
        <w:rPr>
          <w:b/>
          <w:sz w:val="28"/>
          <w:szCs w:val="28"/>
        </w:rPr>
        <w:t>»</w:t>
      </w:r>
      <w:r w:rsidR="00DC066E" w:rsidRPr="00651A81">
        <w:rPr>
          <w:b/>
          <w:sz w:val="28"/>
          <w:szCs w:val="28"/>
        </w:rPr>
        <w:t xml:space="preserve"> на 20</w:t>
      </w:r>
      <w:r w:rsidR="00DC066E">
        <w:rPr>
          <w:b/>
          <w:sz w:val="28"/>
          <w:szCs w:val="28"/>
        </w:rPr>
        <w:t>20</w:t>
      </w:r>
      <w:r w:rsidR="00DC066E" w:rsidRPr="00651A81">
        <w:rPr>
          <w:b/>
          <w:sz w:val="28"/>
          <w:szCs w:val="28"/>
        </w:rPr>
        <w:t>-202</w:t>
      </w:r>
      <w:r w:rsidR="00DC066E">
        <w:rPr>
          <w:b/>
          <w:sz w:val="28"/>
          <w:szCs w:val="28"/>
        </w:rPr>
        <w:t>4</w:t>
      </w:r>
      <w:r w:rsidR="00DC066E" w:rsidRPr="00651A81">
        <w:rPr>
          <w:b/>
          <w:sz w:val="28"/>
          <w:szCs w:val="28"/>
        </w:rPr>
        <w:t xml:space="preserve"> годы</w:t>
      </w:r>
      <w:r w:rsidR="00DC066E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155057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155057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DC066E">
        <w:rPr>
          <w:sz w:val="28"/>
          <w:szCs w:val="28"/>
        </w:rPr>
        <w:t>20</w:t>
      </w:r>
      <w:r w:rsidR="00ED78C8" w:rsidRPr="00ED78C8">
        <w:rPr>
          <w:sz w:val="28"/>
          <w:szCs w:val="28"/>
        </w:rPr>
        <w:t>.</w:t>
      </w:r>
      <w:r w:rsidR="00257C39">
        <w:rPr>
          <w:sz w:val="28"/>
          <w:szCs w:val="28"/>
        </w:rPr>
        <w:t>01</w:t>
      </w:r>
      <w:r w:rsidRPr="00ED78C8">
        <w:rPr>
          <w:sz w:val="28"/>
          <w:szCs w:val="28"/>
        </w:rPr>
        <w:t>.202</w:t>
      </w:r>
      <w:r w:rsidR="00257C39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155057">
      <w:pPr>
        <w:pStyle w:val="Default"/>
        <w:spacing w:line="276" w:lineRule="auto"/>
        <w:rPr>
          <w:sz w:val="28"/>
          <w:szCs w:val="28"/>
        </w:rPr>
      </w:pPr>
    </w:p>
    <w:p w:rsidR="00155057" w:rsidRDefault="00155057" w:rsidP="0015505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муниципальной программы «Социальная защита населения» на 2020-2024 годы (далее – Программа)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16.12.2021 № 170/23 «Об утверждении бюджета городского округа Лыткарино на 2022 год и на плановый период 2023 и 2024 годов» </w:t>
      </w:r>
      <w:r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предлагается объём программных расходов 2022 года уменьшить на 723,4 тыс. рублей, общий объём расходов планового периода 2023-2024 годов увеличить на 2 100,0 тыс. рублей.</w:t>
      </w:r>
    </w:p>
    <w:p w:rsidR="00155057" w:rsidRDefault="00155057" w:rsidP="00155057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F10EB">
        <w:rPr>
          <w:sz w:val="28"/>
          <w:szCs w:val="28"/>
        </w:rPr>
        <w:t xml:space="preserve">Данным проектом предлагается внести изменения в </w:t>
      </w:r>
      <w:r w:rsidRPr="00177030">
        <w:rPr>
          <w:sz w:val="28"/>
          <w:szCs w:val="28"/>
        </w:rPr>
        <w:t xml:space="preserve">показатели </w:t>
      </w:r>
      <w:r w:rsidRPr="0068353F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6835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68353F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Социальная поддержка граждан</w:t>
      </w:r>
      <w:r w:rsidRPr="0068353F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Программы:</w:t>
      </w:r>
    </w:p>
    <w:p w:rsidR="00155057" w:rsidRPr="00155057" w:rsidRDefault="00155057" w:rsidP="00155057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55057">
        <w:rPr>
          <w:sz w:val="28"/>
          <w:szCs w:val="28"/>
        </w:rPr>
        <w:t>в части уменьшения объема финансирования из средств бюджета Московской области основного мероприятия 03 «Предоставление мер социальной поддержки и субсидий по оплате жилого помещения и коммунальных услуг…» в 2022 году – на 3</w:t>
      </w:r>
      <w:r>
        <w:rPr>
          <w:sz w:val="28"/>
          <w:szCs w:val="28"/>
        </w:rPr>
        <w:t> </w:t>
      </w:r>
      <w:r w:rsidRPr="00155057">
        <w:rPr>
          <w:sz w:val="28"/>
          <w:szCs w:val="28"/>
        </w:rPr>
        <w:t>368</w:t>
      </w:r>
      <w:r>
        <w:rPr>
          <w:sz w:val="28"/>
          <w:szCs w:val="28"/>
        </w:rPr>
        <w:t>,0</w:t>
      </w:r>
      <w:r w:rsidRPr="00155057">
        <w:rPr>
          <w:sz w:val="28"/>
          <w:szCs w:val="28"/>
        </w:rPr>
        <w:t xml:space="preserve"> тыс. рублей, в 2023 году – на 3</w:t>
      </w:r>
      <w:r>
        <w:rPr>
          <w:sz w:val="28"/>
          <w:szCs w:val="28"/>
        </w:rPr>
        <w:t> </w:t>
      </w:r>
      <w:r w:rsidRPr="00155057">
        <w:rPr>
          <w:sz w:val="28"/>
          <w:szCs w:val="28"/>
        </w:rPr>
        <w:t>446</w:t>
      </w:r>
      <w:r>
        <w:rPr>
          <w:sz w:val="28"/>
          <w:szCs w:val="28"/>
        </w:rPr>
        <w:t>,0</w:t>
      </w:r>
      <w:r w:rsidRPr="00155057">
        <w:rPr>
          <w:sz w:val="28"/>
          <w:szCs w:val="28"/>
        </w:rPr>
        <w:t xml:space="preserve"> тыс. рублей, в 2024 году – на 2</w:t>
      </w:r>
      <w:r>
        <w:rPr>
          <w:sz w:val="28"/>
          <w:szCs w:val="28"/>
        </w:rPr>
        <w:t> </w:t>
      </w:r>
      <w:r w:rsidRPr="00155057">
        <w:rPr>
          <w:sz w:val="28"/>
          <w:szCs w:val="28"/>
        </w:rPr>
        <w:t>768</w:t>
      </w:r>
      <w:r>
        <w:rPr>
          <w:sz w:val="28"/>
          <w:szCs w:val="28"/>
        </w:rPr>
        <w:t>,0</w:t>
      </w:r>
      <w:r w:rsidRPr="00155057">
        <w:rPr>
          <w:sz w:val="28"/>
          <w:szCs w:val="28"/>
        </w:rPr>
        <w:t xml:space="preserve"> тыс. рублей;</w:t>
      </w:r>
    </w:p>
    <w:p w:rsidR="00155057" w:rsidRDefault="00155057" w:rsidP="00155057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увеличения объема финансирования из средств бюджета городского округа основного мероприятия 18 «Предоставление государственных гарантий муниципальным служащим, поощрение за муниципальную службу» в 2022-2024 годах – по 328,6 тыс. рублей ежегодно.</w:t>
      </w:r>
    </w:p>
    <w:p w:rsidR="00155057" w:rsidRDefault="00155057" w:rsidP="0015505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предлагается:</w:t>
      </w:r>
    </w:p>
    <w:p w:rsidR="00155057" w:rsidRDefault="00155057" w:rsidP="00155057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82F">
        <w:rPr>
          <w:sz w:val="28"/>
          <w:szCs w:val="28"/>
        </w:rPr>
        <w:t xml:space="preserve">увеличить программные расходы 2024 года по подпрограмме </w:t>
      </w:r>
      <w:r w:rsidRPr="0039582F">
        <w:rPr>
          <w:sz w:val="28"/>
          <w:szCs w:val="28"/>
          <w:lang w:val="en-US"/>
        </w:rPr>
        <w:t>II</w:t>
      </w:r>
      <w:r w:rsidRPr="0039582F">
        <w:rPr>
          <w:sz w:val="28"/>
          <w:szCs w:val="28"/>
        </w:rPr>
        <w:t xml:space="preserve"> «Доступная среда» Программы за счет средств бюджета Московской области на 2 782,4 тыс. рублей, за счет средств городского бюджета – на 242,4 тыс. рублей;</w:t>
      </w:r>
    </w:p>
    <w:p w:rsidR="00155057" w:rsidRDefault="00155057" w:rsidP="00155057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466D4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0466D4">
        <w:rPr>
          <w:sz w:val="28"/>
          <w:szCs w:val="28"/>
        </w:rPr>
        <w:t xml:space="preserve"> объем финансирования </w:t>
      </w:r>
      <w:r w:rsidRPr="0039582F">
        <w:rPr>
          <w:sz w:val="28"/>
          <w:szCs w:val="28"/>
        </w:rPr>
        <w:t xml:space="preserve">по подпрограмме </w:t>
      </w:r>
      <w:r w:rsidRPr="0039582F">
        <w:rPr>
          <w:sz w:val="28"/>
          <w:szCs w:val="28"/>
          <w:lang w:val="en-US"/>
        </w:rPr>
        <w:t>III</w:t>
      </w:r>
      <w:r w:rsidRPr="0039582F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системы отдыха и оздоровления детей</w:t>
      </w:r>
      <w:r w:rsidRPr="0039582F">
        <w:rPr>
          <w:sz w:val="28"/>
          <w:szCs w:val="28"/>
        </w:rPr>
        <w:t>» Программы</w:t>
      </w:r>
      <w:r w:rsidRPr="000466D4">
        <w:rPr>
          <w:sz w:val="28"/>
          <w:szCs w:val="28"/>
        </w:rPr>
        <w:t xml:space="preserve"> из средств бюджета </w:t>
      </w:r>
      <w:r>
        <w:rPr>
          <w:sz w:val="28"/>
          <w:szCs w:val="28"/>
        </w:rPr>
        <w:t xml:space="preserve">Московской области </w:t>
      </w:r>
      <w:r w:rsidRPr="000466D4">
        <w:rPr>
          <w:sz w:val="28"/>
          <w:szCs w:val="28"/>
        </w:rPr>
        <w:t>в 2022-2024 годах – по 28</w:t>
      </w:r>
      <w:r w:rsidR="004956FF">
        <w:rPr>
          <w:sz w:val="28"/>
          <w:szCs w:val="28"/>
        </w:rPr>
        <w:t>,0</w:t>
      </w:r>
      <w:r w:rsidRPr="000466D4">
        <w:rPr>
          <w:sz w:val="28"/>
          <w:szCs w:val="28"/>
        </w:rPr>
        <w:t xml:space="preserve"> тыс. рублей ежегодно</w:t>
      </w:r>
      <w:r>
        <w:rPr>
          <w:sz w:val="28"/>
          <w:szCs w:val="28"/>
        </w:rPr>
        <w:t>;</w:t>
      </w:r>
    </w:p>
    <w:p w:rsidR="00155057" w:rsidRPr="000466D4" w:rsidRDefault="00155057" w:rsidP="00155057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расходы за счет средств бюджета Московской области по подпрограмме </w:t>
      </w:r>
      <w:r>
        <w:rPr>
          <w:sz w:val="28"/>
          <w:szCs w:val="28"/>
          <w:lang w:val="en-US"/>
        </w:rPr>
        <w:t>V</w:t>
      </w:r>
      <w:r w:rsidRPr="0039582F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«Обеспечивающая подпрограмма» Программы в 2022-2024 годах – по 2</w:t>
      </w:r>
      <w:r w:rsidR="004956FF">
        <w:rPr>
          <w:sz w:val="28"/>
          <w:szCs w:val="28"/>
        </w:rPr>
        <w:t> </w:t>
      </w:r>
      <w:r>
        <w:rPr>
          <w:sz w:val="28"/>
          <w:szCs w:val="28"/>
        </w:rPr>
        <w:t>288</w:t>
      </w:r>
      <w:r w:rsidR="004956FF">
        <w:rPr>
          <w:sz w:val="28"/>
          <w:szCs w:val="28"/>
        </w:rPr>
        <w:t>,0</w:t>
      </w:r>
      <w:bookmarkStart w:id="0" w:name="_GoBack"/>
      <w:bookmarkEnd w:id="0"/>
      <w:r>
        <w:rPr>
          <w:sz w:val="28"/>
          <w:szCs w:val="28"/>
        </w:rPr>
        <w:t xml:space="preserve"> тыс. рублей ежегодно</w:t>
      </w:r>
      <w:r w:rsidRPr="000466D4">
        <w:rPr>
          <w:sz w:val="28"/>
          <w:szCs w:val="28"/>
        </w:rPr>
        <w:t>.</w:t>
      </w:r>
    </w:p>
    <w:p w:rsidR="00155057" w:rsidRPr="00F638A5" w:rsidRDefault="00155057" w:rsidP="0015505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A47F11" w:rsidRDefault="00882D5C" w:rsidP="0015505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D6FE3">
        <w:rPr>
          <w:sz w:val="28"/>
          <w:szCs w:val="28"/>
        </w:rPr>
        <w:t> </w:t>
      </w:r>
      <w:r w:rsidR="00155057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257C39">
        <w:rPr>
          <w:sz w:val="28"/>
          <w:szCs w:val="28"/>
        </w:rPr>
        <w:t>1</w:t>
      </w:r>
      <w:r w:rsidR="00DC066E">
        <w:rPr>
          <w:sz w:val="28"/>
          <w:szCs w:val="28"/>
        </w:rPr>
        <w:t>8</w:t>
      </w:r>
      <w:r w:rsidR="00226131" w:rsidRPr="00257C39">
        <w:rPr>
          <w:sz w:val="28"/>
          <w:szCs w:val="28"/>
        </w:rPr>
        <w:t>.</w:t>
      </w:r>
      <w:r w:rsidR="00257C39">
        <w:rPr>
          <w:sz w:val="28"/>
          <w:szCs w:val="28"/>
        </w:rPr>
        <w:t>01</w:t>
      </w:r>
      <w:r w:rsidR="00226131" w:rsidRPr="00257C39">
        <w:rPr>
          <w:sz w:val="28"/>
          <w:szCs w:val="28"/>
        </w:rPr>
        <w:t>.202</w:t>
      </w:r>
      <w:r w:rsidR="00257C39">
        <w:rPr>
          <w:sz w:val="28"/>
          <w:szCs w:val="28"/>
        </w:rPr>
        <w:t>2</w:t>
      </w:r>
      <w:r w:rsidR="00226131" w:rsidRPr="00257C39">
        <w:rPr>
          <w:sz w:val="28"/>
          <w:szCs w:val="28"/>
        </w:rPr>
        <w:t>.</w:t>
      </w:r>
    </w:p>
    <w:sectPr w:rsidR="00A47F11" w:rsidSect="00404FB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1319"/>
    <w:multiLevelType w:val="hybridMultilevel"/>
    <w:tmpl w:val="06F43920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55057"/>
    <w:rsid w:val="00163D99"/>
    <w:rsid w:val="001733EB"/>
    <w:rsid w:val="00174EAF"/>
    <w:rsid w:val="001D6FE3"/>
    <w:rsid w:val="002006F1"/>
    <w:rsid w:val="0020300A"/>
    <w:rsid w:val="00226131"/>
    <w:rsid w:val="00257C39"/>
    <w:rsid w:val="00285CBF"/>
    <w:rsid w:val="00287D90"/>
    <w:rsid w:val="002A189A"/>
    <w:rsid w:val="002E3257"/>
    <w:rsid w:val="002E5BCF"/>
    <w:rsid w:val="00337ECC"/>
    <w:rsid w:val="00395BA8"/>
    <w:rsid w:val="003A10CD"/>
    <w:rsid w:val="003B740E"/>
    <w:rsid w:val="003C7B05"/>
    <w:rsid w:val="00404FBC"/>
    <w:rsid w:val="004133B5"/>
    <w:rsid w:val="0044798A"/>
    <w:rsid w:val="0046744B"/>
    <w:rsid w:val="004956FF"/>
    <w:rsid w:val="004E3C06"/>
    <w:rsid w:val="00517382"/>
    <w:rsid w:val="00532DEE"/>
    <w:rsid w:val="00552C45"/>
    <w:rsid w:val="00554883"/>
    <w:rsid w:val="005F4961"/>
    <w:rsid w:val="00604D94"/>
    <w:rsid w:val="006742FB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82D5C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62A"/>
    <w:rsid w:val="00CF3F9C"/>
    <w:rsid w:val="00D11C85"/>
    <w:rsid w:val="00D129C2"/>
    <w:rsid w:val="00D22CF9"/>
    <w:rsid w:val="00D541F4"/>
    <w:rsid w:val="00D77AE9"/>
    <w:rsid w:val="00DB3AD9"/>
    <w:rsid w:val="00DB407A"/>
    <w:rsid w:val="00DC066E"/>
    <w:rsid w:val="00DE3715"/>
    <w:rsid w:val="00E004EF"/>
    <w:rsid w:val="00E36EEF"/>
    <w:rsid w:val="00E82D2C"/>
    <w:rsid w:val="00E85E8E"/>
    <w:rsid w:val="00E914B5"/>
    <w:rsid w:val="00E9582D"/>
    <w:rsid w:val="00EC4ED3"/>
    <w:rsid w:val="00ED78C8"/>
    <w:rsid w:val="00EE40CF"/>
    <w:rsid w:val="00EF607F"/>
    <w:rsid w:val="00F21916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62C0-90B6-4649-AD19-68B1B6D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66C0-26B2-425C-B2F7-17F24F3B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2022-01-20T07:38:00Z</cp:lastPrinted>
  <dcterms:created xsi:type="dcterms:W3CDTF">2021-05-31T09:29:00Z</dcterms:created>
  <dcterms:modified xsi:type="dcterms:W3CDTF">2022-01-20T07:42:00Z</dcterms:modified>
</cp:coreProperties>
</file>