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11" w:rsidRDefault="00A47F11" w:rsidP="00D52FD3">
      <w:pPr>
        <w:pStyle w:val="Default"/>
        <w:spacing w:line="247" w:lineRule="auto"/>
        <w:jc w:val="center"/>
        <w:rPr>
          <w:b/>
          <w:bCs/>
          <w:sz w:val="28"/>
          <w:szCs w:val="28"/>
        </w:rPr>
      </w:pPr>
      <w:r>
        <w:rPr>
          <w:b/>
          <w:bCs/>
          <w:sz w:val="28"/>
          <w:szCs w:val="28"/>
        </w:rPr>
        <w:t>Информация</w:t>
      </w:r>
    </w:p>
    <w:p w:rsidR="00940B0F" w:rsidRDefault="007B74CA" w:rsidP="00D52FD3">
      <w:pPr>
        <w:spacing w:line="247" w:lineRule="auto"/>
        <w:jc w:val="center"/>
        <w:rPr>
          <w:b/>
          <w:sz w:val="28"/>
          <w:szCs w:val="28"/>
        </w:rPr>
      </w:pPr>
      <w:r w:rsidRPr="00651A81">
        <w:rPr>
          <w:b/>
          <w:sz w:val="28"/>
          <w:szCs w:val="28"/>
        </w:rPr>
        <w:t>по ре</w:t>
      </w:r>
      <w:r w:rsidR="00940B0F">
        <w:rPr>
          <w:b/>
          <w:sz w:val="28"/>
          <w:szCs w:val="28"/>
        </w:rPr>
        <w:t>зультатам проведения экспертизы</w:t>
      </w:r>
    </w:p>
    <w:p w:rsidR="001F26E8" w:rsidRDefault="001F26E8" w:rsidP="00D52FD3">
      <w:pPr>
        <w:spacing w:line="247" w:lineRule="auto"/>
        <w:jc w:val="center"/>
        <w:rPr>
          <w:b/>
          <w:sz w:val="28"/>
          <w:szCs w:val="28"/>
        </w:rPr>
      </w:pPr>
      <w:r w:rsidRPr="00651A81">
        <w:rPr>
          <w:b/>
          <w:sz w:val="28"/>
          <w:szCs w:val="28"/>
        </w:rPr>
        <w:t>проекта п</w:t>
      </w:r>
      <w:r>
        <w:rPr>
          <w:b/>
          <w:sz w:val="28"/>
          <w:szCs w:val="28"/>
        </w:rPr>
        <w:t>остановления Главы городского округа</w:t>
      </w:r>
      <w:r w:rsidRPr="00651A81">
        <w:rPr>
          <w:b/>
          <w:sz w:val="28"/>
          <w:szCs w:val="28"/>
        </w:rPr>
        <w:t xml:space="preserve"> Лыткарино</w:t>
      </w:r>
    </w:p>
    <w:p w:rsidR="004A1406" w:rsidRDefault="001F26E8" w:rsidP="00D52FD3">
      <w:pPr>
        <w:spacing w:line="247" w:lineRule="auto"/>
        <w:jc w:val="center"/>
        <w:rPr>
          <w:b/>
          <w:sz w:val="28"/>
          <w:szCs w:val="28"/>
        </w:rPr>
      </w:pPr>
      <w:r w:rsidRPr="00651A81">
        <w:rPr>
          <w:b/>
          <w:sz w:val="28"/>
          <w:szCs w:val="28"/>
        </w:rPr>
        <w:t xml:space="preserve">«О внесении изменений в муниципальную программу </w:t>
      </w:r>
    </w:p>
    <w:p w:rsidR="00D52FD3" w:rsidRDefault="001F26E8" w:rsidP="00D52FD3">
      <w:pPr>
        <w:spacing w:line="247" w:lineRule="auto"/>
        <w:jc w:val="center"/>
        <w:rPr>
          <w:b/>
          <w:sz w:val="28"/>
          <w:szCs w:val="28"/>
        </w:rPr>
      </w:pPr>
      <w:r w:rsidRPr="00651A81">
        <w:rPr>
          <w:b/>
          <w:sz w:val="28"/>
          <w:szCs w:val="28"/>
        </w:rPr>
        <w:t>«</w:t>
      </w:r>
      <w:r w:rsidR="00D52FD3" w:rsidRPr="00D52FD3">
        <w:rPr>
          <w:b/>
          <w:sz w:val="28"/>
          <w:szCs w:val="28"/>
        </w:rPr>
        <w:t>Развитие институтов гражданского общества, повышение эффективности местного самоуправления и реализации молодежной политики</w:t>
      </w:r>
      <w:r>
        <w:rPr>
          <w:b/>
          <w:sz w:val="28"/>
          <w:szCs w:val="28"/>
        </w:rPr>
        <w:t>»</w:t>
      </w:r>
    </w:p>
    <w:p w:rsidR="007B74CA" w:rsidRDefault="001F26E8" w:rsidP="00D52FD3">
      <w:pPr>
        <w:spacing w:line="247" w:lineRule="auto"/>
        <w:jc w:val="center"/>
        <w:rPr>
          <w:b/>
          <w:sz w:val="28"/>
          <w:szCs w:val="28"/>
        </w:rPr>
      </w:pPr>
      <w:r w:rsidRPr="00651A81">
        <w:rPr>
          <w:b/>
          <w:sz w:val="28"/>
          <w:szCs w:val="28"/>
        </w:rPr>
        <w:t>на 20</w:t>
      </w:r>
      <w:r>
        <w:rPr>
          <w:b/>
          <w:sz w:val="28"/>
          <w:szCs w:val="28"/>
        </w:rPr>
        <w:t>20</w:t>
      </w:r>
      <w:r w:rsidRPr="00651A81">
        <w:rPr>
          <w:b/>
          <w:sz w:val="28"/>
          <w:szCs w:val="28"/>
        </w:rPr>
        <w:t>-202</w:t>
      </w:r>
      <w:r>
        <w:rPr>
          <w:b/>
          <w:sz w:val="28"/>
          <w:szCs w:val="28"/>
        </w:rPr>
        <w:t>4</w:t>
      </w:r>
      <w:r w:rsidRPr="00651A81">
        <w:rPr>
          <w:b/>
          <w:sz w:val="28"/>
          <w:szCs w:val="28"/>
        </w:rPr>
        <w:t xml:space="preserve"> годы</w:t>
      </w:r>
      <w:r>
        <w:rPr>
          <w:b/>
          <w:sz w:val="28"/>
          <w:szCs w:val="28"/>
        </w:rPr>
        <w:t>»</w:t>
      </w:r>
    </w:p>
    <w:p w:rsidR="007B74CA" w:rsidRPr="00A84191" w:rsidRDefault="007B74CA" w:rsidP="00D52FD3">
      <w:pPr>
        <w:spacing w:line="247" w:lineRule="auto"/>
        <w:jc w:val="center"/>
        <w:rPr>
          <w:b/>
          <w:sz w:val="20"/>
          <w:szCs w:val="20"/>
        </w:rPr>
      </w:pPr>
    </w:p>
    <w:p w:rsidR="007B74CA" w:rsidRPr="007B74CA" w:rsidRDefault="00E13CE0" w:rsidP="00D52FD3">
      <w:pPr>
        <w:spacing w:line="247" w:lineRule="auto"/>
        <w:jc w:val="right"/>
        <w:rPr>
          <w:sz w:val="28"/>
          <w:szCs w:val="28"/>
        </w:rPr>
      </w:pPr>
      <w:r>
        <w:rPr>
          <w:sz w:val="28"/>
          <w:szCs w:val="28"/>
        </w:rPr>
        <w:t>29</w:t>
      </w:r>
      <w:r w:rsidR="00ED78C8" w:rsidRPr="00ED78C8">
        <w:rPr>
          <w:sz w:val="28"/>
          <w:szCs w:val="28"/>
        </w:rPr>
        <w:t>.</w:t>
      </w:r>
      <w:r w:rsidR="00C95231">
        <w:rPr>
          <w:sz w:val="28"/>
          <w:szCs w:val="28"/>
        </w:rPr>
        <w:t>1</w:t>
      </w:r>
      <w:r w:rsidR="009524C9">
        <w:rPr>
          <w:sz w:val="28"/>
          <w:szCs w:val="28"/>
        </w:rPr>
        <w:t>2</w:t>
      </w:r>
      <w:r w:rsidR="007B74CA" w:rsidRPr="00ED78C8">
        <w:rPr>
          <w:sz w:val="28"/>
          <w:szCs w:val="28"/>
        </w:rPr>
        <w:t>.202</w:t>
      </w:r>
      <w:r w:rsidR="00B17EB6">
        <w:rPr>
          <w:sz w:val="28"/>
          <w:szCs w:val="28"/>
        </w:rPr>
        <w:t>2</w:t>
      </w:r>
    </w:p>
    <w:p w:rsidR="00A47F11" w:rsidRPr="00A84191" w:rsidRDefault="00A47F11" w:rsidP="00D52FD3">
      <w:pPr>
        <w:pStyle w:val="Default"/>
        <w:spacing w:line="247" w:lineRule="auto"/>
        <w:rPr>
          <w:sz w:val="20"/>
          <w:szCs w:val="20"/>
        </w:rPr>
      </w:pPr>
    </w:p>
    <w:p w:rsidR="00E13CE0" w:rsidRDefault="00436E32" w:rsidP="00E13CE0">
      <w:pPr>
        <w:spacing w:line="264" w:lineRule="auto"/>
        <w:ind w:firstLine="709"/>
        <w:jc w:val="both"/>
        <w:rPr>
          <w:sz w:val="28"/>
          <w:szCs w:val="28"/>
        </w:rPr>
      </w:pPr>
      <w:proofErr w:type="gramStart"/>
      <w:r>
        <w:rPr>
          <w:sz w:val="28"/>
          <w:szCs w:val="28"/>
        </w:rPr>
        <w:t>В</w:t>
      </w:r>
      <w:r w:rsidRPr="0046409E">
        <w:rPr>
          <w:sz w:val="28"/>
          <w:szCs w:val="28"/>
        </w:rPr>
        <w:t xml:space="preserve"> целях приведения финансовых показателей </w:t>
      </w:r>
      <w:r w:rsidR="009105FE" w:rsidRPr="009105FE">
        <w:rPr>
          <w:sz w:val="28"/>
          <w:szCs w:val="28"/>
        </w:rPr>
        <w:t>муниципальн</w:t>
      </w:r>
      <w:r w:rsidR="009105FE">
        <w:rPr>
          <w:sz w:val="28"/>
          <w:szCs w:val="28"/>
        </w:rPr>
        <w:t>ой</w:t>
      </w:r>
      <w:r w:rsidR="009105FE" w:rsidRPr="009105FE">
        <w:rPr>
          <w:sz w:val="28"/>
          <w:szCs w:val="28"/>
        </w:rPr>
        <w:t xml:space="preserve"> программ</w:t>
      </w:r>
      <w:r w:rsidR="009105FE">
        <w:rPr>
          <w:sz w:val="28"/>
          <w:szCs w:val="28"/>
        </w:rPr>
        <w:t>ы</w:t>
      </w:r>
      <w:r w:rsidR="009105FE" w:rsidRPr="009105FE">
        <w:rPr>
          <w:sz w:val="28"/>
          <w:szCs w:val="28"/>
        </w:rPr>
        <w:t xml:space="preserve"> «</w:t>
      </w:r>
      <w:r w:rsidR="00D52FD3" w:rsidRPr="0038446D">
        <w:rPr>
          <w:sz w:val="28"/>
          <w:szCs w:val="28"/>
        </w:rPr>
        <w:t>Развитие институтов гражданского общества, повышение эффективности местного самоуправления и реализации молодежной политики</w:t>
      </w:r>
      <w:r w:rsidR="009105FE" w:rsidRPr="009105FE">
        <w:rPr>
          <w:sz w:val="28"/>
          <w:szCs w:val="28"/>
        </w:rPr>
        <w:t>»</w:t>
      </w:r>
      <w:r w:rsidR="009105FE">
        <w:rPr>
          <w:sz w:val="28"/>
          <w:szCs w:val="28"/>
        </w:rPr>
        <w:t xml:space="preserve"> </w:t>
      </w:r>
      <w:r w:rsidR="009105FE" w:rsidRPr="009105FE">
        <w:rPr>
          <w:sz w:val="28"/>
          <w:szCs w:val="28"/>
        </w:rPr>
        <w:t>на 2020-2024 годы</w:t>
      </w:r>
      <w:r w:rsidR="009105FE" w:rsidRPr="0046409E">
        <w:rPr>
          <w:sz w:val="28"/>
          <w:szCs w:val="28"/>
        </w:rPr>
        <w:t xml:space="preserve"> </w:t>
      </w:r>
      <w:r w:rsidR="009105FE">
        <w:rPr>
          <w:sz w:val="28"/>
          <w:szCs w:val="28"/>
        </w:rPr>
        <w:t xml:space="preserve">(далее – </w:t>
      </w:r>
      <w:r w:rsidRPr="0046409E">
        <w:rPr>
          <w:sz w:val="28"/>
          <w:szCs w:val="28"/>
        </w:rPr>
        <w:t>Программ</w:t>
      </w:r>
      <w:r w:rsidR="009105FE">
        <w:rPr>
          <w:sz w:val="28"/>
          <w:szCs w:val="28"/>
        </w:rPr>
        <w:t>а)</w:t>
      </w:r>
      <w:r w:rsidRPr="0046409E">
        <w:rPr>
          <w:sz w:val="28"/>
          <w:szCs w:val="28"/>
        </w:rPr>
        <w:t xml:space="preserve"> </w:t>
      </w:r>
      <w:bookmarkStart w:id="0" w:name="_GoBack"/>
      <w:bookmarkEnd w:id="0"/>
      <w:r w:rsidR="00E13CE0">
        <w:rPr>
          <w:sz w:val="28"/>
          <w:szCs w:val="28"/>
        </w:rPr>
        <w:t xml:space="preserve">в соответствие </w:t>
      </w:r>
      <w:r w:rsidR="00E13CE0" w:rsidRPr="000B63A8">
        <w:rPr>
          <w:sz w:val="28"/>
        </w:rPr>
        <w:t>с бюджетом городского округа Лыткарино на 2022 год и на плановый период 2023 и 2024 годов, утвержденным решением Совета депутатов городского округа Лыткарино от 16.</w:t>
      </w:r>
      <w:r w:rsidR="00E13CE0">
        <w:rPr>
          <w:sz w:val="28"/>
        </w:rPr>
        <w:t>12.2021 № 170/23 (в редакции от</w:t>
      </w:r>
      <w:r w:rsidR="00E13CE0" w:rsidRPr="000E3503">
        <w:rPr>
          <w:sz w:val="28"/>
        </w:rPr>
        <w:t xml:space="preserve"> </w:t>
      </w:r>
      <w:r w:rsidR="00E13CE0">
        <w:rPr>
          <w:sz w:val="28"/>
        </w:rPr>
        <w:t>22</w:t>
      </w:r>
      <w:r w:rsidR="00E13CE0" w:rsidRPr="00E50AD7">
        <w:rPr>
          <w:sz w:val="28"/>
        </w:rPr>
        <w:t>.</w:t>
      </w:r>
      <w:r w:rsidR="00E13CE0">
        <w:rPr>
          <w:sz w:val="28"/>
        </w:rPr>
        <w:t>12</w:t>
      </w:r>
      <w:r w:rsidR="00E13CE0" w:rsidRPr="00E50AD7">
        <w:rPr>
          <w:sz w:val="28"/>
        </w:rPr>
        <w:t>.2022 № 2</w:t>
      </w:r>
      <w:r w:rsidR="00E13CE0">
        <w:rPr>
          <w:sz w:val="28"/>
        </w:rPr>
        <w:t>98</w:t>
      </w:r>
      <w:r w:rsidR="00E13CE0" w:rsidRPr="00E50AD7">
        <w:rPr>
          <w:sz w:val="28"/>
        </w:rPr>
        <w:t>/3</w:t>
      </w:r>
      <w:r w:rsidR="00E13CE0">
        <w:rPr>
          <w:sz w:val="28"/>
        </w:rPr>
        <w:t>6</w:t>
      </w:r>
      <w:r w:rsidR="00E13CE0" w:rsidRPr="00E50AD7">
        <w:rPr>
          <w:sz w:val="28"/>
        </w:rPr>
        <w:t>)</w:t>
      </w:r>
      <w:r w:rsidR="00E13CE0" w:rsidRPr="00E50AD7">
        <w:rPr>
          <w:sz w:val="28"/>
          <w:szCs w:val="28"/>
        </w:rPr>
        <w:t xml:space="preserve"> предлагается</w:t>
      </w:r>
      <w:proofErr w:type="gramEnd"/>
      <w:r w:rsidR="00E13CE0" w:rsidRPr="00E50AD7">
        <w:rPr>
          <w:sz w:val="28"/>
          <w:szCs w:val="28"/>
        </w:rPr>
        <w:t xml:space="preserve"> </w:t>
      </w:r>
      <w:r w:rsidR="00E13CE0">
        <w:rPr>
          <w:sz w:val="28"/>
          <w:szCs w:val="28"/>
        </w:rPr>
        <w:t>уменьшить общий объем бюджетных ассигнований текущего года по Программе на 40,2 тыс.рублей.</w:t>
      </w:r>
    </w:p>
    <w:p w:rsidR="00E13CE0" w:rsidRPr="00E101E9" w:rsidRDefault="00E13CE0" w:rsidP="00E13CE0">
      <w:pPr>
        <w:spacing w:line="264" w:lineRule="auto"/>
        <w:ind w:firstLine="709"/>
        <w:jc w:val="both"/>
        <w:rPr>
          <w:sz w:val="28"/>
        </w:rPr>
      </w:pPr>
      <w:r>
        <w:rPr>
          <w:sz w:val="28"/>
        </w:rPr>
        <w:t>Данным п</w:t>
      </w:r>
      <w:r w:rsidRPr="00E101E9">
        <w:rPr>
          <w:sz w:val="28"/>
        </w:rPr>
        <w:t xml:space="preserve">роектом предлагается уменьшить </w:t>
      </w:r>
      <w:r>
        <w:rPr>
          <w:sz w:val="28"/>
        </w:rPr>
        <w:t>общий объем программных расходов 2022 года на 170,2 тыс.рублей по</w:t>
      </w:r>
      <w:r w:rsidRPr="00E101E9">
        <w:rPr>
          <w:sz w:val="28"/>
        </w:rPr>
        <w:t xml:space="preserve"> следующи</w:t>
      </w:r>
      <w:r>
        <w:rPr>
          <w:sz w:val="28"/>
        </w:rPr>
        <w:t>м</w:t>
      </w:r>
      <w:r w:rsidRPr="00E101E9">
        <w:rPr>
          <w:sz w:val="28"/>
        </w:rPr>
        <w:t xml:space="preserve"> основны</w:t>
      </w:r>
      <w:r>
        <w:rPr>
          <w:sz w:val="28"/>
        </w:rPr>
        <w:t>м</w:t>
      </w:r>
      <w:r w:rsidRPr="00E101E9">
        <w:rPr>
          <w:sz w:val="28"/>
        </w:rPr>
        <w:t xml:space="preserve"> мероприяти</w:t>
      </w:r>
      <w:r>
        <w:rPr>
          <w:sz w:val="28"/>
        </w:rPr>
        <w:t>ям</w:t>
      </w:r>
      <w:r w:rsidRPr="00E101E9">
        <w:rPr>
          <w:sz w:val="28"/>
        </w:rPr>
        <w:t>:</w:t>
      </w:r>
    </w:p>
    <w:p w:rsidR="00E13CE0" w:rsidRPr="00E101E9" w:rsidRDefault="00E13CE0" w:rsidP="00E13CE0">
      <w:pPr>
        <w:spacing w:line="264" w:lineRule="auto"/>
        <w:ind w:firstLine="709"/>
        <w:jc w:val="both"/>
        <w:rPr>
          <w:sz w:val="28"/>
        </w:rPr>
      </w:pPr>
      <w:r w:rsidRPr="00E101E9">
        <w:rPr>
          <w:sz w:val="28"/>
        </w:rPr>
        <w:t>основно</w:t>
      </w:r>
      <w:r>
        <w:rPr>
          <w:sz w:val="28"/>
        </w:rPr>
        <w:t>му</w:t>
      </w:r>
      <w:r w:rsidRPr="00E101E9">
        <w:rPr>
          <w:sz w:val="28"/>
        </w:rPr>
        <w:t xml:space="preserve"> мероприяти</w:t>
      </w:r>
      <w:r>
        <w:rPr>
          <w:sz w:val="28"/>
        </w:rPr>
        <w:t>ю</w:t>
      </w:r>
      <w:r w:rsidRPr="00E101E9">
        <w:rPr>
          <w:sz w:val="28"/>
        </w:rPr>
        <w:t xml:space="preserve"> 01 «Информирование населения об основных событиях социально-экономического развития общественно-политической жизни» подпрограммы 1 на </w:t>
      </w:r>
      <w:r>
        <w:rPr>
          <w:sz w:val="28"/>
        </w:rPr>
        <w:t>127</w:t>
      </w:r>
      <w:r w:rsidRPr="00E101E9">
        <w:rPr>
          <w:sz w:val="28"/>
        </w:rPr>
        <w:t>,</w:t>
      </w:r>
      <w:r>
        <w:rPr>
          <w:sz w:val="28"/>
        </w:rPr>
        <w:t>2</w:t>
      </w:r>
      <w:r w:rsidRPr="00E101E9">
        <w:rPr>
          <w:sz w:val="28"/>
        </w:rPr>
        <w:t xml:space="preserve"> тыс. рублей </w:t>
      </w:r>
      <w:r>
        <w:rPr>
          <w:sz w:val="28"/>
        </w:rPr>
        <w:t>по расходам, связанным с</w:t>
      </w:r>
      <w:r w:rsidRPr="00E101E9">
        <w:rPr>
          <w:sz w:val="28"/>
        </w:rPr>
        <w:t xml:space="preserve"> информировани</w:t>
      </w:r>
      <w:r>
        <w:rPr>
          <w:sz w:val="28"/>
        </w:rPr>
        <w:t>ем</w:t>
      </w:r>
      <w:r w:rsidRPr="00E101E9">
        <w:rPr>
          <w:sz w:val="28"/>
        </w:rPr>
        <w:t xml:space="preserve"> населения </w:t>
      </w:r>
      <w:r>
        <w:rPr>
          <w:sz w:val="28"/>
        </w:rPr>
        <w:t>путем изготовления и распространения полиграфической продукции о социально значимых вопросах в деятельности органов местного самоуправления</w:t>
      </w:r>
      <w:r w:rsidRPr="00E101E9">
        <w:rPr>
          <w:sz w:val="28"/>
        </w:rPr>
        <w:t>;</w:t>
      </w:r>
    </w:p>
    <w:p w:rsidR="00E13CE0" w:rsidRDefault="00E13CE0" w:rsidP="00E13CE0">
      <w:pPr>
        <w:spacing w:line="264" w:lineRule="auto"/>
        <w:ind w:firstLine="709"/>
        <w:jc w:val="both"/>
        <w:rPr>
          <w:sz w:val="28"/>
        </w:rPr>
      </w:pPr>
      <w:r w:rsidRPr="00E101E9">
        <w:rPr>
          <w:sz w:val="28"/>
        </w:rPr>
        <w:t>основно</w:t>
      </w:r>
      <w:r>
        <w:rPr>
          <w:sz w:val="28"/>
        </w:rPr>
        <w:t>му</w:t>
      </w:r>
      <w:r w:rsidRPr="00E101E9">
        <w:rPr>
          <w:sz w:val="28"/>
        </w:rPr>
        <w:t xml:space="preserve"> мероприяти</w:t>
      </w:r>
      <w:r>
        <w:rPr>
          <w:sz w:val="28"/>
        </w:rPr>
        <w:t>ю</w:t>
      </w:r>
      <w:r w:rsidRPr="00E101E9">
        <w:rPr>
          <w:sz w:val="28"/>
        </w:rPr>
        <w:t xml:space="preserve"> 07 «Организация </w:t>
      </w:r>
      <w:r>
        <w:rPr>
          <w:sz w:val="28"/>
        </w:rPr>
        <w:t>создания и эксплуатации сети объектов наружной рекламы» подпрограммы 1 на 8,6 тыс. рублей по расходам на проведение мероприятий, к которым обеспечено праздничное/тематическое оформление территории муниципального образования;</w:t>
      </w:r>
    </w:p>
    <w:p w:rsidR="00E13CE0" w:rsidRDefault="00E13CE0" w:rsidP="00E13CE0">
      <w:pPr>
        <w:spacing w:line="264" w:lineRule="auto"/>
        <w:ind w:firstLine="709"/>
        <w:jc w:val="both"/>
        <w:rPr>
          <w:sz w:val="28"/>
        </w:rPr>
      </w:pPr>
      <w:r>
        <w:rPr>
          <w:sz w:val="28"/>
        </w:rPr>
        <w:t>основному мероприятию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подпрограммы 4 на 34,4 тыс. рублей по расходам на организацию и проведение мероприятий по гражданско-патриотическому и духовно-нравственному воспитанию молодежи.</w:t>
      </w:r>
    </w:p>
    <w:p w:rsidR="00E13CE0" w:rsidRDefault="00E13CE0" w:rsidP="00E13CE0">
      <w:pPr>
        <w:spacing w:line="264" w:lineRule="auto"/>
        <w:ind w:firstLine="709"/>
        <w:jc w:val="both"/>
        <w:rPr>
          <w:sz w:val="28"/>
        </w:rPr>
      </w:pPr>
      <w:r>
        <w:rPr>
          <w:sz w:val="28"/>
        </w:rPr>
        <w:t>За счёт средств межбюджетных трансфертов, предоставляемых из бюджета Московской области, предлагается увеличить общий объём средств 2022 года, предусмотренных на реализацию основного мероприятия 03 «Осуществление первичного воинского учёта на территориях, где отсутствуют военные комиссариаты» подпрограммы 5 «Обеспечивающая подпрограмма» Программы на 130,0 тыс.рублей.</w:t>
      </w:r>
    </w:p>
    <w:p w:rsidR="00E13CE0" w:rsidRPr="00E101E9" w:rsidRDefault="00E13CE0" w:rsidP="00E13CE0">
      <w:pPr>
        <w:tabs>
          <w:tab w:val="left" w:pos="142"/>
        </w:tabs>
        <w:spacing w:line="264" w:lineRule="auto"/>
        <w:ind w:firstLine="709"/>
        <w:jc w:val="both"/>
        <w:rPr>
          <w:sz w:val="28"/>
          <w:szCs w:val="28"/>
        </w:rPr>
      </w:pPr>
      <w:r>
        <w:rPr>
          <w:sz w:val="28"/>
          <w:szCs w:val="28"/>
        </w:rPr>
        <w:t>Соответствующие и</w:t>
      </w:r>
      <w:r w:rsidRPr="00E101E9">
        <w:rPr>
          <w:sz w:val="28"/>
          <w:szCs w:val="28"/>
        </w:rPr>
        <w:t>зменения предлагается внести в паспорт Программы, паспорта и перечни мероприятий подпрограмм 1</w:t>
      </w:r>
      <w:r>
        <w:rPr>
          <w:sz w:val="28"/>
          <w:szCs w:val="28"/>
        </w:rPr>
        <w:t>, 4 и 5.</w:t>
      </w:r>
    </w:p>
    <w:p w:rsidR="00136AFE" w:rsidRDefault="00220472" w:rsidP="00D52FD3">
      <w:pPr>
        <w:pStyle w:val="a3"/>
        <w:spacing w:line="247" w:lineRule="auto"/>
        <w:ind w:left="0" w:firstLine="709"/>
        <w:jc w:val="both"/>
        <w:rPr>
          <w:sz w:val="28"/>
          <w:szCs w:val="28"/>
        </w:rPr>
      </w:pPr>
      <w:r w:rsidRPr="001F26E8">
        <w:rPr>
          <w:sz w:val="28"/>
          <w:szCs w:val="28"/>
        </w:rPr>
        <w:lastRenderedPageBreak/>
        <w:t>Э</w:t>
      </w:r>
      <w:r w:rsidR="00136AFE" w:rsidRPr="001F26E8">
        <w:rPr>
          <w:sz w:val="28"/>
          <w:szCs w:val="28"/>
        </w:rPr>
        <w:t>кспертиза проведена в установленные сроки и п</w:t>
      </w:r>
      <w:r w:rsidR="00226131" w:rsidRPr="001F26E8">
        <w:rPr>
          <w:sz w:val="28"/>
          <w:szCs w:val="28"/>
        </w:rPr>
        <w:t>одготовлено заключение</w:t>
      </w:r>
      <w:r w:rsidR="00226131">
        <w:rPr>
          <w:sz w:val="28"/>
          <w:szCs w:val="28"/>
        </w:rPr>
        <w:t xml:space="preserve"> №</w:t>
      </w:r>
      <w:r w:rsidR="00F971A6">
        <w:rPr>
          <w:sz w:val="28"/>
          <w:szCs w:val="28"/>
        </w:rPr>
        <w:t> </w:t>
      </w:r>
      <w:r w:rsidR="00C95231">
        <w:rPr>
          <w:sz w:val="28"/>
          <w:szCs w:val="28"/>
        </w:rPr>
        <w:t>1</w:t>
      </w:r>
      <w:r w:rsidR="00E13CE0">
        <w:rPr>
          <w:sz w:val="28"/>
          <w:szCs w:val="28"/>
        </w:rPr>
        <w:t>43</w:t>
      </w:r>
      <w:r w:rsidR="00226131">
        <w:rPr>
          <w:sz w:val="28"/>
          <w:szCs w:val="28"/>
        </w:rPr>
        <w:t xml:space="preserve"> от </w:t>
      </w:r>
      <w:r w:rsidR="00E13CE0">
        <w:rPr>
          <w:sz w:val="28"/>
          <w:szCs w:val="28"/>
        </w:rPr>
        <w:t>28</w:t>
      </w:r>
      <w:r w:rsidR="00226131">
        <w:rPr>
          <w:sz w:val="28"/>
          <w:szCs w:val="28"/>
        </w:rPr>
        <w:t>.</w:t>
      </w:r>
      <w:r w:rsidR="00C95231">
        <w:rPr>
          <w:sz w:val="28"/>
          <w:szCs w:val="28"/>
        </w:rPr>
        <w:t>1</w:t>
      </w:r>
      <w:r w:rsidR="009524C9">
        <w:rPr>
          <w:sz w:val="28"/>
          <w:szCs w:val="28"/>
        </w:rPr>
        <w:t>2</w:t>
      </w:r>
      <w:r w:rsidR="00226131">
        <w:rPr>
          <w:sz w:val="28"/>
          <w:szCs w:val="28"/>
        </w:rPr>
        <w:t>.202</w:t>
      </w:r>
      <w:r>
        <w:rPr>
          <w:sz w:val="28"/>
          <w:szCs w:val="28"/>
        </w:rPr>
        <w:t>2</w:t>
      </w:r>
      <w:r w:rsidR="00623C51">
        <w:rPr>
          <w:sz w:val="28"/>
          <w:szCs w:val="28"/>
        </w:rPr>
        <w:t>.</w:t>
      </w:r>
    </w:p>
    <w:sectPr w:rsidR="00136AFE" w:rsidSect="00D52FD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5AF"/>
    <w:multiLevelType w:val="hybridMultilevel"/>
    <w:tmpl w:val="4C20EAFA"/>
    <w:lvl w:ilvl="0" w:tplc="34121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03197C"/>
    <w:multiLevelType w:val="hybridMultilevel"/>
    <w:tmpl w:val="CF06C378"/>
    <w:lvl w:ilvl="0" w:tplc="34121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E2680D"/>
    <w:multiLevelType w:val="hybridMultilevel"/>
    <w:tmpl w:val="17AC9E62"/>
    <w:lvl w:ilvl="0" w:tplc="34121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217660"/>
    <w:multiLevelType w:val="hybridMultilevel"/>
    <w:tmpl w:val="CDF0F93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nsid w:val="3FD478BF"/>
    <w:multiLevelType w:val="hybridMultilevel"/>
    <w:tmpl w:val="30FEFFE0"/>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8C23D6"/>
    <w:multiLevelType w:val="hybridMultilevel"/>
    <w:tmpl w:val="D87CC10C"/>
    <w:lvl w:ilvl="0" w:tplc="7FAAFF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4F7446"/>
    <w:multiLevelType w:val="hybridMultilevel"/>
    <w:tmpl w:val="0B401698"/>
    <w:lvl w:ilvl="0" w:tplc="34121A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7"/>
    <w:rsid w:val="00033300"/>
    <w:rsid w:val="000415E4"/>
    <w:rsid w:val="000457E3"/>
    <w:rsid w:val="00065C15"/>
    <w:rsid w:val="00082FC4"/>
    <w:rsid w:val="000B38EF"/>
    <w:rsid w:val="000D27FC"/>
    <w:rsid w:val="000F395F"/>
    <w:rsid w:val="00136AFE"/>
    <w:rsid w:val="00136E72"/>
    <w:rsid w:val="00137907"/>
    <w:rsid w:val="00146629"/>
    <w:rsid w:val="001535A5"/>
    <w:rsid w:val="00153D53"/>
    <w:rsid w:val="00163D99"/>
    <w:rsid w:val="00166B57"/>
    <w:rsid w:val="001733EB"/>
    <w:rsid w:val="00174EAF"/>
    <w:rsid w:val="00193373"/>
    <w:rsid w:val="001B589A"/>
    <w:rsid w:val="001C52EC"/>
    <w:rsid w:val="001F26E8"/>
    <w:rsid w:val="002006F1"/>
    <w:rsid w:val="0020300A"/>
    <w:rsid w:val="00220472"/>
    <w:rsid w:val="00226131"/>
    <w:rsid w:val="00264748"/>
    <w:rsid w:val="00285CBF"/>
    <w:rsid w:val="00287D90"/>
    <w:rsid w:val="002A189A"/>
    <w:rsid w:val="002A2846"/>
    <w:rsid w:val="002E5BCF"/>
    <w:rsid w:val="00321EA4"/>
    <w:rsid w:val="00356A0C"/>
    <w:rsid w:val="00382BD5"/>
    <w:rsid w:val="00395BA8"/>
    <w:rsid w:val="003A10CD"/>
    <w:rsid w:val="003B740E"/>
    <w:rsid w:val="003C3982"/>
    <w:rsid w:val="003C7B05"/>
    <w:rsid w:val="003E0993"/>
    <w:rsid w:val="00436E32"/>
    <w:rsid w:val="00441F36"/>
    <w:rsid w:val="0044798A"/>
    <w:rsid w:val="0046744B"/>
    <w:rsid w:val="00476C84"/>
    <w:rsid w:val="004947E4"/>
    <w:rsid w:val="004A1406"/>
    <w:rsid w:val="004E3C06"/>
    <w:rsid w:val="00517382"/>
    <w:rsid w:val="00532DEE"/>
    <w:rsid w:val="00552C45"/>
    <w:rsid w:val="00554883"/>
    <w:rsid w:val="00586BA9"/>
    <w:rsid w:val="005B6D82"/>
    <w:rsid w:val="006010F9"/>
    <w:rsid w:val="00604D94"/>
    <w:rsid w:val="00620494"/>
    <w:rsid w:val="00623C51"/>
    <w:rsid w:val="00640644"/>
    <w:rsid w:val="00660E2F"/>
    <w:rsid w:val="006742FB"/>
    <w:rsid w:val="006D26DD"/>
    <w:rsid w:val="00702ED9"/>
    <w:rsid w:val="0072622F"/>
    <w:rsid w:val="00737C08"/>
    <w:rsid w:val="00747DB0"/>
    <w:rsid w:val="00764FFF"/>
    <w:rsid w:val="00766B23"/>
    <w:rsid w:val="00786BF7"/>
    <w:rsid w:val="007B3A90"/>
    <w:rsid w:val="007B74CA"/>
    <w:rsid w:val="00817D83"/>
    <w:rsid w:val="00824B00"/>
    <w:rsid w:val="0082597B"/>
    <w:rsid w:val="00850243"/>
    <w:rsid w:val="008757DC"/>
    <w:rsid w:val="0088760C"/>
    <w:rsid w:val="008A09FD"/>
    <w:rsid w:val="008C2DBB"/>
    <w:rsid w:val="008C38A3"/>
    <w:rsid w:val="008C6D32"/>
    <w:rsid w:val="008C7E43"/>
    <w:rsid w:val="008D3351"/>
    <w:rsid w:val="00902C15"/>
    <w:rsid w:val="009105FE"/>
    <w:rsid w:val="009404CB"/>
    <w:rsid w:val="00940B0F"/>
    <w:rsid w:val="009524C9"/>
    <w:rsid w:val="00955458"/>
    <w:rsid w:val="00956F55"/>
    <w:rsid w:val="00982785"/>
    <w:rsid w:val="009B7189"/>
    <w:rsid w:val="009C2908"/>
    <w:rsid w:val="009D3F49"/>
    <w:rsid w:val="009E00F8"/>
    <w:rsid w:val="009F0449"/>
    <w:rsid w:val="009F68BE"/>
    <w:rsid w:val="00A4061C"/>
    <w:rsid w:val="00A47F11"/>
    <w:rsid w:val="00A7074B"/>
    <w:rsid w:val="00A71EC7"/>
    <w:rsid w:val="00A72D55"/>
    <w:rsid w:val="00A84191"/>
    <w:rsid w:val="00A8484B"/>
    <w:rsid w:val="00A8717E"/>
    <w:rsid w:val="00AA5702"/>
    <w:rsid w:val="00AB0761"/>
    <w:rsid w:val="00AE56B4"/>
    <w:rsid w:val="00B03872"/>
    <w:rsid w:val="00B152DB"/>
    <w:rsid w:val="00B17EB6"/>
    <w:rsid w:val="00B47171"/>
    <w:rsid w:val="00B80FCB"/>
    <w:rsid w:val="00B840C4"/>
    <w:rsid w:val="00B85398"/>
    <w:rsid w:val="00BA73D8"/>
    <w:rsid w:val="00BB657D"/>
    <w:rsid w:val="00BE5D7D"/>
    <w:rsid w:val="00BF6F77"/>
    <w:rsid w:val="00C0777D"/>
    <w:rsid w:val="00C21A5A"/>
    <w:rsid w:val="00C51A41"/>
    <w:rsid w:val="00C72C53"/>
    <w:rsid w:val="00C95231"/>
    <w:rsid w:val="00C95382"/>
    <w:rsid w:val="00C96BDD"/>
    <w:rsid w:val="00CF3F9C"/>
    <w:rsid w:val="00D11C85"/>
    <w:rsid w:val="00D129C2"/>
    <w:rsid w:val="00D22CF9"/>
    <w:rsid w:val="00D52FD3"/>
    <w:rsid w:val="00D541F4"/>
    <w:rsid w:val="00D77AE9"/>
    <w:rsid w:val="00D818D1"/>
    <w:rsid w:val="00DB3AD9"/>
    <w:rsid w:val="00DE3715"/>
    <w:rsid w:val="00E13CE0"/>
    <w:rsid w:val="00E36EEF"/>
    <w:rsid w:val="00E61A0C"/>
    <w:rsid w:val="00E85E8E"/>
    <w:rsid w:val="00E86B6E"/>
    <w:rsid w:val="00E914B5"/>
    <w:rsid w:val="00E9582D"/>
    <w:rsid w:val="00EC4ED3"/>
    <w:rsid w:val="00EC5BA8"/>
    <w:rsid w:val="00ED78C8"/>
    <w:rsid w:val="00EE40CF"/>
    <w:rsid w:val="00EF607F"/>
    <w:rsid w:val="00F440AA"/>
    <w:rsid w:val="00F82C6E"/>
    <w:rsid w:val="00F971A6"/>
    <w:rsid w:val="00FA76FB"/>
    <w:rsid w:val="00FB3C9A"/>
    <w:rsid w:val="00FC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 w:type="paragraph" w:styleId="a8">
    <w:name w:val="Body Text Indent"/>
    <w:basedOn w:val="a"/>
    <w:link w:val="a9"/>
    <w:uiPriority w:val="99"/>
    <w:semiHidden/>
    <w:unhideWhenUsed/>
    <w:rsid w:val="000F395F"/>
    <w:pPr>
      <w:spacing w:after="120"/>
      <w:ind w:left="283"/>
    </w:pPr>
  </w:style>
  <w:style w:type="character" w:customStyle="1" w:styleId="a9">
    <w:name w:val="Основной текст с отступом Знак"/>
    <w:basedOn w:val="a0"/>
    <w:link w:val="a8"/>
    <w:uiPriority w:val="99"/>
    <w:semiHidden/>
    <w:rsid w:val="000F39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 w:type="paragraph" w:styleId="a8">
    <w:name w:val="Body Text Indent"/>
    <w:basedOn w:val="a"/>
    <w:link w:val="a9"/>
    <w:uiPriority w:val="99"/>
    <w:semiHidden/>
    <w:unhideWhenUsed/>
    <w:rsid w:val="000F395F"/>
    <w:pPr>
      <w:spacing w:after="120"/>
      <w:ind w:left="283"/>
    </w:pPr>
  </w:style>
  <w:style w:type="character" w:customStyle="1" w:styleId="a9">
    <w:name w:val="Основной текст с отступом Знак"/>
    <w:basedOn w:val="a0"/>
    <w:link w:val="a8"/>
    <w:uiPriority w:val="99"/>
    <w:semiHidden/>
    <w:rsid w:val="000F39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6DEA-7241-42E7-96B6-53132385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2022-12-30T10:08:00Z</cp:lastPrinted>
  <dcterms:created xsi:type="dcterms:W3CDTF">2022-05-17T11:46:00Z</dcterms:created>
  <dcterms:modified xsi:type="dcterms:W3CDTF">2022-12-30T10:11:00Z</dcterms:modified>
</cp:coreProperties>
</file>