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17AA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A17AAB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A17AAB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E16122" w:rsidRPr="00E16122">
        <w:rPr>
          <w:b/>
          <w:sz w:val="28"/>
          <w:szCs w:val="28"/>
        </w:rPr>
        <w:t xml:space="preserve">Развитие инженерной инфраструктуры, </w:t>
      </w:r>
      <w:proofErr w:type="spellStart"/>
      <w:r w:rsidR="00E16122" w:rsidRPr="00E16122">
        <w:rPr>
          <w:b/>
          <w:sz w:val="28"/>
          <w:szCs w:val="28"/>
        </w:rPr>
        <w:t>энергоэффективности</w:t>
      </w:r>
      <w:proofErr w:type="spellEnd"/>
      <w:r w:rsidR="00E16122" w:rsidRPr="00E16122">
        <w:rPr>
          <w:b/>
          <w:sz w:val="28"/>
          <w:szCs w:val="28"/>
        </w:rPr>
        <w:t xml:space="preserve"> и отрасли обращения с отходами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</w:t>
      </w:r>
      <w:r w:rsidR="00E16122">
        <w:rPr>
          <w:b/>
          <w:sz w:val="28"/>
          <w:szCs w:val="28"/>
        </w:rPr>
        <w:t>28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A17AAB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A17AAB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E16122">
        <w:rPr>
          <w:sz w:val="28"/>
          <w:szCs w:val="28"/>
        </w:rPr>
        <w:t>8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17AAB">
      <w:pPr>
        <w:pStyle w:val="Default"/>
        <w:spacing w:line="276" w:lineRule="auto"/>
        <w:rPr>
          <w:sz w:val="28"/>
          <w:szCs w:val="28"/>
        </w:rPr>
      </w:pPr>
    </w:p>
    <w:p w:rsidR="00E16122" w:rsidRPr="00ED4331" w:rsidRDefault="00E16122" w:rsidP="00E1612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</w:t>
      </w:r>
      <w:r w:rsidRPr="00CA24E2">
        <w:rPr>
          <w:sz w:val="28"/>
          <w:szCs w:val="28"/>
        </w:rPr>
        <w:t xml:space="preserve">Об утверждении муниципальной программы </w:t>
      </w:r>
      <w:bookmarkStart w:id="0" w:name="_Hlk118892189"/>
      <w:r w:rsidRPr="00CA24E2">
        <w:rPr>
          <w:sz w:val="28"/>
          <w:szCs w:val="28"/>
        </w:rPr>
        <w:t>«</w:t>
      </w:r>
      <w:bookmarkEnd w:id="0"/>
      <w:r w:rsidRPr="005D2D9E">
        <w:rPr>
          <w:sz w:val="28"/>
          <w:szCs w:val="28"/>
        </w:rPr>
        <w:t xml:space="preserve">Развитие инженерной инфраструктуры, </w:t>
      </w:r>
      <w:proofErr w:type="spellStart"/>
      <w:r w:rsidRPr="005D2D9E">
        <w:rPr>
          <w:sz w:val="28"/>
          <w:szCs w:val="28"/>
        </w:rPr>
        <w:t>энергоэффективности</w:t>
      </w:r>
      <w:proofErr w:type="spellEnd"/>
      <w:r w:rsidRPr="005D2D9E">
        <w:rPr>
          <w:sz w:val="28"/>
          <w:szCs w:val="28"/>
        </w:rPr>
        <w:t xml:space="preserve"> и отрасли обращения с отходами» на 2023-2028 годы</w:t>
      </w:r>
      <w:r>
        <w:rPr>
          <w:sz w:val="28"/>
          <w:szCs w:val="28"/>
        </w:rPr>
        <w:t xml:space="preserve">» </w:t>
      </w:r>
      <w:r w:rsidRPr="00ED4331">
        <w:rPr>
          <w:sz w:val="28"/>
          <w:szCs w:val="28"/>
        </w:rPr>
        <w:t>не противоречит действующему законодательству.</w:t>
      </w:r>
    </w:p>
    <w:p w:rsidR="00E16122" w:rsidRDefault="00E16122" w:rsidP="00E161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муниципальной программы </w:t>
      </w:r>
      <w:bookmarkStart w:id="1" w:name="_Hlk118986895"/>
      <w:bookmarkStart w:id="2" w:name="_Hlk118896108"/>
      <w:r w:rsidRPr="00CA24E2">
        <w:rPr>
          <w:sz w:val="28"/>
          <w:szCs w:val="28"/>
        </w:rPr>
        <w:t>«</w:t>
      </w:r>
      <w:bookmarkEnd w:id="1"/>
      <w:bookmarkEnd w:id="2"/>
      <w:r w:rsidRPr="005D2D9E">
        <w:rPr>
          <w:sz w:val="28"/>
          <w:szCs w:val="28"/>
        </w:rPr>
        <w:t xml:space="preserve">Развитие инженерной инфраструктуры, </w:t>
      </w:r>
      <w:proofErr w:type="spellStart"/>
      <w:r w:rsidRPr="005D2D9E">
        <w:rPr>
          <w:sz w:val="28"/>
          <w:szCs w:val="28"/>
        </w:rPr>
        <w:t>энергоэффективности</w:t>
      </w:r>
      <w:proofErr w:type="spellEnd"/>
      <w:r w:rsidRPr="005D2D9E">
        <w:rPr>
          <w:sz w:val="28"/>
          <w:szCs w:val="28"/>
        </w:rPr>
        <w:t xml:space="preserve"> и отрасли обращения с отходами» на 2023-2028 годы </w:t>
      </w:r>
      <w:r>
        <w:rPr>
          <w:sz w:val="28"/>
          <w:szCs w:val="28"/>
        </w:rPr>
        <w:t xml:space="preserve">(далее -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утвержденным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от 13.09.2022 №549-п (с учетом изменений от 03.11.2022 №681-п). </w:t>
      </w:r>
    </w:p>
    <w:p w:rsidR="00E16122" w:rsidRDefault="00E16122" w:rsidP="00E161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и содержание проекта муниципальной программы </w:t>
      </w:r>
      <w:r w:rsidRPr="005617B5">
        <w:rPr>
          <w:sz w:val="28"/>
          <w:szCs w:val="28"/>
        </w:rPr>
        <w:t>«</w:t>
      </w:r>
      <w:r w:rsidRPr="005D2D9E">
        <w:rPr>
          <w:sz w:val="28"/>
          <w:szCs w:val="28"/>
        </w:rPr>
        <w:t xml:space="preserve">Развитие инженерной инфраструктуры, </w:t>
      </w:r>
      <w:proofErr w:type="spellStart"/>
      <w:r w:rsidRPr="005D2D9E">
        <w:rPr>
          <w:sz w:val="28"/>
          <w:szCs w:val="28"/>
        </w:rPr>
        <w:t>энергоэффективности</w:t>
      </w:r>
      <w:proofErr w:type="spellEnd"/>
      <w:r w:rsidRPr="005D2D9E">
        <w:rPr>
          <w:sz w:val="28"/>
          <w:szCs w:val="28"/>
        </w:rPr>
        <w:t xml:space="preserve"> и отрасли обращения с отходами» на 2023-2028 годы</w:t>
      </w:r>
      <w:r>
        <w:rPr>
          <w:sz w:val="28"/>
          <w:szCs w:val="28"/>
        </w:rPr>
        <w:t xml:space="preserve"> не </w:t>
      </w:r>
      <w:r w:rsidRPr="005617B5">
        <w:rPr>
          <w:sz w:val="28"/>
          <w:szCs w:val="28"/>
        </w:rPr>
        <w:t>соответству</w:t>
      </w:r>
      <w:r>
        <w:rPr>
          <w:sz w:val="28"/>
          <w:szCs w:val="28"/>
        </w:rPr>
        <w:t>е</w:t>
      </w:r>
      <w:r w:rsidRPr="005617B5">
        <w:rPr>
          <w:sz w:val="28"/>
          <w:szCs w:val="28"/>
        </w:rPr>
        <w:t xml:space="preserve">т требованиям </w:t>
      </w:r>
      <w:bookmarkStart w:id="3" w:name="_Hlk119340578"/>
      <w:r w:rsidRPr="005617B5">
        <w:rPr>
          <w:sz w:val="28"/>
          <w:szCs w:val="28"/>
        </w:rPr>
        <w:t>Положения о муниципальных программах городского округа Лыткарино</w:t>
      </w:r>
      <w:bookmarkEnd w:id="3"/>
      <w:r>
        <w:rPr>
          <w:sz w:val="28"/>
          <w:szCs w:val="28"/>
        </w:rPr>
        <w:t xml:space="preserve"> (далее - </w:t>
      </w:r>
      <w:r w:rsidRPr="0060206B">
        <w:rPr>
          <w:sz w:val="28"/>
          <w:szCs w:val="28"/>
        </w:rPr>
        <w:t>Положение о муниципальных программах</w:t>
      </w:r>
      <w:r>
        <w:rPr>
          <w:sz w:val="28"/>
          <w:szCs w:val="28"/>
        </w:rPr>
        <w:t>)</w:t>
      </w:r>
      <w:r w:rsidRPr="005617B5">
        <w:rPr>
          <w:sz w:val="28"/>
          <w:szCs w:val="28"/>
        </w:rPr>
        <w:t xml:space="preserve">, утвержденного постановлением Главы </w:t>
      </w:r>
      <w:proofErr w:type="spellStart"/>
      <w:r w:rsidRPr="005617B5">
        <w:rPr>
          <w:sz w:val="28"/>
          <w:szCs w:val="28"/>
        </w:rPr>
        <w:t>г.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 w:rsidRPr="005617B5">
        <w:rPr>
          <w:sz w:val="28"/>
          <w:szCs w:val="28"/>
        </w:rPr>
        <w:t xml:space="preserve"> Лыткарино от 02.11.2020 №548-п</w:t>
      </w:r>
      <w:r>
        <w:rPr>
          <w:sz w:val="28"/>
          <w:szCs w:val="28"/>
        </w:rPr>
        <w:t>, а именно:</w:t>
      </w:r>
    </w:p>
    <w:p w:rsidR="00E16122" w:rsidRDefault="00E16122" w:rsidP="00E161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Программы отсутствуют разделы «Общая характеристика сферы реализации муниципальной программы», «Планируемые результаты реализации муниципальной программы» с указанием количественных и качественных целевых показателей, характеризующих достижение целей, «Методика расчета значений планируемых результатов реализации муниципальной программы»;</w:t>
      </w:r>
    </w:p>
    <w:p w:rsidR="00E16122" w:rsidRDefault="00E16122" w:rsidP="00E161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паспорта Программы не соответствует форме, утвержденной </w:t>
      </w:r>
      <w:bookmarkStart w:id="4" w:name="_Hlk119340795"/>
      <w:r w:rsidRPr="00FA655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FA6552">
        <w:rPr>
          <w:sz w:val="28"/>
          <w:szCs w:val="28"/>
        </w:rPr>
        <w:t xml:space="preserve"> о муниципальных программах</w:t>
      </w:r>
      <w:bookmarkEnd w:id="4"/>
      <w:r>
        <w:rPr>
          <w:sz w:val="28"/>
          <w:szCs w:val="28"/>
        </w:rPr>
        <w:t>;</w:t>
      </w:r>
    </w:p>
    <w:p w:rsidR="00E16122" w:rsidRDefault="00E16122" w:rsidP="00E161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мероприятий подпрограмм №№1, 2, 3, 7, 8</w:t>
      </w:r>
      <w:r w:rsidRPr="008E2949">
        <w:t xml:space="preserve"> </w:t>
      </w:r>
      <w:r w:rsidRPr="008E2949">
        <w:rPr>
          <w:sz w:val="28"/>
          <w:szCs w:val="28"/>
        </w:rPr>
        <w:t>не определено за счет средств бюджета какого муниципального образования планируется финансовое обеспечение реализации мероприятий</w:t>
      </w:r>
      <w:r>
        <w:rPr>
          <w:sz w:val="28"/>
          <w:szCs w:val="28"/>
        </w:rPr>
        <w:t xml:space="preserve"> подпрограмм.</w:t>
      </w:r>
    </w:p>
    <w:p w:rsidR="00B7612D" w:rsidRDefault="00E16122" w:rsidP="00E161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КСП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рекоменд</w:t>
      </w:r>
      <w:r w:rsidR="00981F30">
        <w:rPr>
          <w:sz w:val="28"/>
          <w:szCs w:val="28"/>
        </w:rPr>
        <w:t>овано</w:t>
      </w:r>
      <w:bookmarkStart w:id="5" w:name="_GoBack"/>
      <w:bookmarkEnd w:id="5"/>
      <w:r>
        <w:rPr>
          <w:sz w:val="28"/>
          <w:szCs w:val="28"/>
        </w:rPr>
        <w:t xml:space="preserve"> привести проект Программы в соответствие с требованиями вышеуказанного нормативного правового акта.</w:t>
      </w:r>
    </w:p>
    <w:p w:rsidR="00A47F11" w:rsidRDefault="00B92923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10</w:t>
      </w:r>
      <w:r w:rsidR="00E16122">
        <w:rPr>
          <w:sz w:val="28"/>
          <w:szCs w:val="28"/>
        </w:rPr>
        <w:t>7</w:t>
      </w:r>
      <w:r w:rsidR="00226131">
        <w:rPr>
          <w:sz w:val="28"/>
          <w:szCs w:val="28"/>
        </w:rPr>
        <w:t xml:space="preserve"> от </w:t>
      </w:r>
      <w:r w:rsidR="00E16122">
        <w:rPr>
          <w:sz w:val="28"/>
          <w:szCs w:val="28"/>
        </w:rPr>
        <w:t>15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E161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3F36C9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55FA4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1F30"/>
    <w:rsid w:val="00982785"/>
    <w:rsid w:val="009B09A6"/>
    <w:rsid w:val="009B7189"/>
    <w:rsid w:val="009C2908"/>
    <w:rsid w:val="009D3F49"/>
    <w:rsid w:val="009F0449"/>
    <w:rsid w:val="009F68BE"/>
    <w:rsid w:val="00A120CA"/>
    <w:rsid w:val="00A17AAB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16122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E9D4-3B88-44B1-AFAF-2AE79184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2022-12-07T06:11:00Z</cp:lastPrinted>
  <dcterms:created xsi:type="dcterms:W3CDTF">2022-01-12T06:37:00Z</dcterms:created>
  <dcterms:modified xsi:type="dcterms:W3CDTF">2022-12-08T12:10:00Z</dcterms:modified>
</cp:coreProperties>
</file>