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9F38C6" w:rsidRPr="009F38C6" w:rsidRDefault="009F38C6" w:rsidP="009F38C6">
      <w:pPr>
        <w:spacing w:line="276" w:lineRule="auto"/>
        <w:jc w:val="center"/>
        <w:rPr>
          <w:b/>
          <w:sz w:val="28"/>
          <w:szCs w:val="28"/>
        </w:rPr>
      </w:pPr>
      <w:r w:rsidRPr="009F38C6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9F38C6" w:rsidP="009F38C6">
      <w:pPr>
        <w:spacing w:line="276" w:lineRule="auto"/>
        <w:jc w:val="center"/>
        <w:rPr>
          <w:b/>
          <w:sz w:val="28"/>
          <w:szCs w:val="28"/>
        </w:rPr>
      </w:pPr>
      <w:r w:rsidRPr="009F38C6">
        <w:rPr>
          <w:b/>
          <w:sz w:val="28"/>
          <w:szCs w:val="28"/>
        </w:rPr>
        <w:t xml:space="preserve">«О нормативе стоимости одного квадратного метра общей площади жилья по городскому округу Лыткарино </w:t>
      </w:r>
      <w:r w:rsidR="00111B90">
        <w:rPr>
          <w:b/>
          <w:sz w:val="28"/>
          <w:szCs w:val="28"/>
        </w:rPr>
        <w:t xml:space="preserve">на </w:t>
      </w:r>
      <w:r w:rsidR="00111B90">
        <w:rPr>
          <w:b/>
          <w:sz w:val="28"/>
          <w:szCs w:val="28"/>
          <w:lang w:val="en-US"/>
        </w:rPr>
        <w:t>III</w:t>
      </w:r>
      <w:r w:rsidR="00111B90" w:rsidRPr="00111B90">
        <w:rPr>
          <w:b/>
          <w:sz w:val="28"/>
          <w:szCs w:val="28"/>
        </w:rPr>
        <w:t>-</w:t>
      </w:r>
      <w:r w:rsidR="00111B90">
        <w:rPr>
          <w:b/>
          <w:sz w:val="28"/>
          <w:szCs w:val="28"/>
          <w:lang w:val="en-US"/>
        </w:rPr>
        <w:t>IV</w:t>
      </w:r>
      <w:r w:rsidR="00111B90">
        <w:rPr>
          <w:b/>
          <w:sz w:val="28"/>
          <w:szCs w:val="28"/>
        </w:rPr>
        <w:t xml:space="preserve"> квартал 2022 года </w:t>
      </w:r>
      <w:r w:rsidRPr="009F38C6">
        <w:rPr>
          <w:b/>
          <w:sz w:val="28"/>
          <w:szCs w:val="28"/>
        </w:rPr>
        <w:t>для реализации мероприятия по обеспечению жильем молодых семей в 2023 году»</w:t>
      </w:r>
    </w:p>
    <w:p w:rsidR="007B74CA" w:rsidRPr="00111B90" w:rsidRDefault="007B74CA" w:rsidP="00220472">
      <w:pPr>
        <w:spacing w:line="276" w:lineRule="auto"/>
        <w:jc w:val="center"/>
        <w:rPr>
          <w:b/>
          <w:sz w:val="20"/>
          <w:szCs w:val="20"/>
        </w:rPr>
      </w:pPr>
    </w:p>
    <w:p w:rsidR="007B74CA" w:rsidRPr="007B74CA" w:rsidRDefault="00111B90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111B90" w:rsidRDefault="00A47F11" w:rsidP="00111B90">
      <w:pPr>
        <w:pStyle w:val="a3"/>
        <w:spacing w:line="276" w:lineRule="auto"/>
        <w:ind w:left="0" w:firstLine="709"/>
        <w:jc w:val="both"/>
        <w:rPr>
          <w:sz w:val="20"/>
          <w:szCs w:val="20"/>
        </w:rPr>
      </w:pPr>
    </w:p>
    <w:p w:rsidR="00111B90" w:rsidRPr="00111B90" w:rsidRDefault="00111B90" w:rsidP="00111B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11B90">
        <w:rPr>
          <w:sz w:val="28"/>
          <w:szCs w:val="28"/>
        </w:rPr>
        <w:t xml:space="preserve">Проект решения Совета депутатов городского округа Лыткарино «О нормативе стоимости одного квадратного метра общей площади жилья по городскому округу Лыткарино на III-IV квартал 2022 года для реализации мероприятия по обеспечению жильем молодых семей в 2023 году» </w:t>
      </w:r>
      <w:r w:rsidR="001622F4">
        <w:rPr>
          <w:sz w:val="28"/>
          <w:szCs w:val="28"/>
        </w:rPr>
        <w:t xml:space="preserve">(далее – Решение) </w:t>
      </w:r>
      <w:r w:rsidRPr="00111B90">
        <w:rPr>
          <w:sz w:val="28"/>
          <w:szCs w:val="28"/>
        </w:rPr>
        <w:t>не противоречит требованиям действующего законодательства.</w:t>
      </w:r>
    </w:p>
    <w:p w:rsidR="00111B90" w:rsidRPr="00111B90" w:rsidRDefault="00111B90" w:rsidP="00111B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11B90">
        <w:rPr>
          <w:sz w:val="28"/>
          <w:szCs w:val="28"/>
        </w:rPr>
        <w:t xml:space="preserve">Предлагаемое к утверждению </w:t>
      </w:r>
      <w:r w:rsidR="001622F4">
        <w:rPr>
          <w:sz w:val="28"/>
          <w:szCs w:val="28"/>
        </w:rPr>
        <w:t>Р</w:t>
      </w:r>
      <w:r w:rsidRPr="00111B90">
        <w:rPr>
          <w:sz w:val="28"/>
          <w:szCs w:val="28"/>
        </w:rPr>
        <w:t xml:space="preserve">ешение </w:t>
      </w:r>
      <w:bookmarkStart w:id="0" w:name="_GoBack"/>
      <w:bookmarkEnd w:id="0"/>
      <w:r w:rsidRPr="00111B90">
        <w:rPr>
          <w:sz w:val="28"/>
          <w:szCs w:val="28"/>
        </w:rPr>
        <w:t>разработано на основании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утвержденной приказом Министерства строительства и жилищно-коммунального хозяйства РФ от 14.09.2021 № 667/</w:t>
      </w:r>
      <w:proofErr w:type="spellStart"/>
      <w:r w:rsidRPr="00111B90">
        <w:rPr>
          <w:sz w:val="28"/>
          <w:szCs w:val="28"/>
        </w:rPr>
        <w:t>пр</w:t>
      </w:r>
      <w:proofErr w:type="spellEnd"/>
      <w:r w:rsidRPr="00111B90">
        <w:rPr>
          <w:sz w:val="28"/>
          <w:szCs w:val="28"/>
        </w:rPr>
        <w:t>,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 1710, подпрограммы «Обеспечение жильем молодых семей» государственной программы Московской области «Жилище» на 2017-2027 годы, утвержденной постановлением Правительства Московской области от 25.10.2016 № 790/39, подпрограммы «Обеспечение жильем молодых семей» муниципальной программы «Жилище» на 2020-2024 годы, утвержденной постановлением Главы городского округа Лыткарино от 31.10.2019 № 837-п.</w:t>
      </w:r>
    </w:p>
    <w:p w:rsidR="00111B90" w:rsidRDefault="00111B90" w:rsidP="00111B9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11B90">
        <w:rPr>
          <w:sz w:val="28"/>
          <w:szCs w:val="28"/>
        </w:rPr>
        <w:t xml:space="preserve">Предлагаемый к утверждению норматив стоимости одного квадратного метра общей площади жилья по </w:t>
      </w:r>
      <w:proofErr w:type="spellStart"/>
      <w:r w:rsidRPr="00111B90">
        <w:rPr>
          <w:sz w:val="28"/>
          <w:szCs w:val="28"/>
        </w:rPr>
        <w:t>г.о</w:t>
      </w:r>
      <w:proofErr w:type="spellEnd"/>
      <w:r w:rsidRPr="00111B90">
        <w:rPr>
          <w:sz w:val="28"/>
          <w:szCs w:val="28"/>
        </w:rPr>
        <w:t>. Лыткарино на III-IV квартал 2022 года соответствует требованиям приказа Министерства строительства и жилищно-коммунального хозяйства РФ от 20.06.2022 № 501/</w:t>
      </w:r>
      <w:proofErr w:type="spellStart"/>
      <w:r w:rsidRPr="00111B90">
        <w:rPr>
          <w:sz w:val="28"/>
          <w:szCs w:val="28"/>
        </w:rPr>
        <w:t>пр</w:t>
      </w:r>
      <w:proofErr w:type="spellEnd"/>
      <w:r w:rsidRPr="00111B90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года»</w:t>
      </w:r>
      <w:r w:rsidR="00075CB0">
        <w:rPr>
          <w:sz w:val="28"/>
          <w:szCs w:val="28"/>
        </w:rPr>
        <w:t>.</w:t>
      </w:r>
    </w:p>
    <w:p w:rsidR="00136AFE" w:rsidRDefault="00220472" w:rsidP="009F38C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111B90">
        <w:rPr>
          <w:sz w:val="28"/>
          <w:szCs w:val="28"/>
        </w:rPr>
        <w:t>84</w:t>
      </w:r>
      <w:r w:rsidR="00226131">
        <w:rPr>
          <w:sz w:val="28"/>
          <w:szCs w:val="28"/>
        </w:rPr>
        <w:t xml:space="preserve"> от </w:t>
      </w:r>
      <w:r w:rsidR="00111B90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111B90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75CB0"/>
    <w:rsid w:val="00082FC4"/>
    <w:rsid w:val="000B38EF"/>
    <w:rsid w:val="000D27FC"/>
    <w:rsid w:val="000F395F"/>
    <w:rsid w:val="00111B90"/>
    <w:rsid w:val="00136AFE"/>
    <w:rsid w:val="00136E72"/>
    <w:rsid w:val="00137907"/>
    <w:rsid w:val="001535A5"/>
    <w:rsid w:val="00153D53"/>
    <w:rsid w:val="001622F4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84739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7D10A5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A4AB2"/>
    <w:rsid w:val="009B7189"/>
    <w:rsid w:val="009C2908"/>
    <w:rsid w:val="009D3F49"/>
    <w:rsid w:val="009F0449"/>
    <w:rsid w:val="009F38C6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6C15-6144-45C0-B275-A9881E3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2022-10-27T08:07:00Z</cp:lastPrinted>
  <dcterms:created xsi:type="dcterms:W3CDTF">2022-05-17T11:46:00Z</dcterms:created>
  <dcterms:modified xsi:type="dcterms:W3CDTF">2022-10-27T11:40:00Z</dcterms:modified>
</cp:coreProperties>
</file>