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 xml:space="preserve">м </w:t>
      </w:r>
      <w:proofErr w:type="gramStart"/>
      <w:r>
        <w:rPr>
          <w:b/>
          <w:bCs/>
          <w:sz w:val="28"/>
          <w:szCs w:val="28"/>
        </w:rPr>
        <w:t>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</w:t>
      </w:r>
      <w:proofErr w:type="gramEnd"/>
      <w:r w:rsidRPr="00AB0AE1">
        <w:rPr>
          <w:b/>
          <w:bCs/>
          <w:sz w:val="28"/>
          <w:szCs w:val="28"/>
        </w:rPr>
        <w:t xml:space="preserve"> Лыткарино «О внесении изменений и дополнений в </w:t>
      </w:r>
      <w:r w:rsidR="00AF0347">
        <w:rPr>
          <w:b/>
          <w:bCs/>
          <w:sz w:val="28"/>
          <w:szCs w:val="28"/>
        </w:rPr>
        <w:t>решение Совета депутатов</w:t>
      </w:r>
      <w:r w:rsidRPr="00AB0AE1">
        <w:rPr>
          <w:b/>
          <w:bCs/>
          <w:sz w:val="28"/>
          <w:szCs w:val="28"/>
        </w:rPr>
        <w:t xml:space="preserve"> 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2021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AF0347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AF0347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AB0AE1">
      <w:pPr>
        <w:pStyle w:val="Default"/>
        <w:jc w:val="center"/>
        <w:rPr>
          <w:b/>
          <w:bCs/>
          <w:sz w:val="28"/>
          <w:szCs w:val="28"/>
        </w:rPr>
      </w:pPr>
    </w:p>
    <w:p w:rsidR="00A47F11" w:rsidRDefault="00CF3357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644B0">
        <w:rPr>
          <w:sz w:val="28"/>
          <w:szCs w:val="28"/>
        </w:rPr>
        <w:t>0</w:t>
      </w:r>
      <w:r w:rsidR="000415E4">
        <w:rPr>
          <w:sz w:val="28"/>
          <w:szCs w:val="28"/>
        </w:rPr>
        <w:t>.</w:t>
      </w:r>
      <w:r w:rsidR="00AF0347">
        <w:rPr>
          <w:sz w:val="28"/>
          <w:szCs w:val="28"/>
        </w:rPr>
        <w:t>0</w:t>
      </w:r>
      <w:r w:rsidR="00A644B0">
        <w:rPr>
          <w:sz w:val="28"/>
          <w:szCs w:val="28"/>
        </w:rPr>
        <w:t>5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 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A644B0" w:rsidRDefault="00A644B0" w:rsidP="00A64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 на 2021 год:</w:t>
      </w:r>
    </w:p>
    <w:p w:rsidR="00A644B0" w:rsidRPr="00372DCA" w:rsidRDefault="00A644B0" w:rsidP="00A644B0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72DCA">
        <w:rPr>
          <w:sz w:val="28"/>
          <w:szCs w:val="28"/>
        </w:rPr>
        <w:t>по доходам – 3 671 134,1 тыс. рублей, в том числе межбюджетные трансферты, получаемые из бюджета Московской области – 2 622 152,2 тыс. рублей;</w:t>
      </w:r>
    </w:p>
    <w:p w:rsidR="00A644B0" w:rsidRPr="00372DCA" w:rsidRDefault="00A644B0" w:rsidP="00A644B0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72DCA">
        <w:rPr>
          <w:sz w:val="28"/>
          <w:szCs w:val="28"/>
        </w:rPr>
        <w:t>по расходам –</w:t>
      </w:r>
      <w:r>
        <w:rPr>
          <w:sz w:val="28"/>
          <w:szCs w:val="28"/>
        </w:rPr>
        <w:t xml:space="preserve"> </w:t>
      </w:r>
      <w:r w:rsidRPr="00372DCA">
        <w:rPr>
          <w:sz w:val="28"/>
          <w:szCs w:val="28"/>
        </w:rPr>
        <w:t>3 667 128,7 тыс. рублей;</w:t>
      </w:r>
    </w:p>
    <w:p w:rsidR="00A644B0" w:rsidRPr="00372DCA" w:rsidRDefault="00A644B0" w:rsidP="00A644B0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72DCA">
        <w:rPr>
          <w:sz w:val="28"/>
          <w:szCs w:val="28"/>
        </w:rPr>
        <w:t>с профицитом в размере 4 005,4 тыс. рублей.</w:t>
      </w:r>
    </w:p>
    <w:p w:rsidR="00A644B0" w:rsidRDefault="00A644B0" w:rsidP="00A644B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объем доходов бюджета в 2021 году предлагается увеличить на 3 073,0</w:t>
      </w:r>
      <w:r w:rsidRPr="00F42B9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счет корректировки по </w:t>
      </w:r>
      <w:r w:rsidRPr="00696350">
        <w:rPr>
          <w:sz w:val="28"/>
          <w:szCs w:val="28"/>
        </w:rPr>
        <w:t>неналоговым источникам на основании данных главного администратора доходов бюджета (К</w:t>
      </w:r>
      <w:r>
        <w:rPr>
          <w:sz w:val="28"/>
          <w:szCs w:val="28"/>
        </w:rPr>
        <w:t>омитет по управлению имуществом г. Лыткарино</w:t>
      </w:r>
      <w:r w:rsidRPr="00696350">
        <w:rPr>
          <w:sz w:val="28"/>
          <w:szCs w:val="28"/>
        </w:rPr>
        <w:t>) в части увеличения доходов</w:t>
      </w:r>
      <w:r>
        <w:rPr>
          <w:sz w:val="28"/>
          <w:szCs w:val="28"/>
        </w:rPr>
        <w:t xml:space="preserve">, полученных в виде </w:t>
      </w:r>
      <w:r w:rsidRPr="00696350">
        <w:rPr>
          <w:sz w:val="28"/>
          <w:szCs w:val="28"/>
        </w:rPr>
        <w:t>арендной платы на земельные участки</w:t>
      </w:r>
      <w:r>
        <w:rPr>
          <w:sz w:val="28"/>
          <w:szCs w:val="28"/>
        </w:rPr>
        <w:t>, государственная собственность на которые не разграничена и которые расположены в границах городских округов, а также</w:t>
      </w:r>
      <w:proofErr w:type="gramEnd"/>
      <w:r>
        <w:rPr>
          <w:sz w:val="28"/>
          <w:szCs w:val="28"/>
        </w:rPr>
        <w:t xml:space="preserve"> средства от продажи права на заключение договоров аренды указанных земельных участков.</w:t>
      </w:r>
    </w:p>
    <w:p w:rsidR="00A644B0" w:rsidRDefault="00A644B0" w:rsidP="00A644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обоснованность внесения в доход бюджета планируемых поступлений, не представлены.</w:t>
      </w:r>
    </w:p>
    <w:p w:rsidR="00A644B0" w:rsidRPr="00CD47BE" w:rsidRDefault="00A644B0" w:rsidP="00A644B0">
      <w:pPr>
        <w:pStyle w:val="a8"/>
      </w:pPr>
      <w:r>
        <w:t>Общий объем расходов бюджета в 2021 году предлагается увеличить на объем планируемых к посту</w:t>
      </w:r>
      <w:bookmarkStart w:id="0" w:name="_GoBack"/>
      <w:bookmarkEnd w:id="0"/>
      <w:r>
        <w:t>плению доходов в сумме 3 073,0</w:t>
      </w:r>
      <w:r w:rsidRPr="00F42B92">
        <w:t xml:space="preserve"> тыс. рублей</w:t>
      </w:r>
      <w:r>
        <w:t xml:space="preserve"> </w:t>
      </w:r>
      <w:r w:rsidRPr="00F42B92">
        <w:t xml:space="preserve">и направить их на реализацию </w:t>
      </w:r>
      <w:r>
        <w:t>4</w:t>
      </w:r>
      <w:r w:rsidRPr="00F42B92">
        <w:t xml:space="preserve"> муниципальны</w:t>
      </w:r>
      <w:r>
        <w:t>х программ.</w:t>
      </w:r>
    </w:p>
    <w:p w:rsidR="00A47F11" w:rsidRDefault="00BC3F43" w:rsidP="000D5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15F4" w:rsidRPr="002415F4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A644B0">
        <w:rPr>
          <w:sz w:val="28"/>
          <w:szCs w:val="28"/>
        </w:rPr>
        <w:t>68</w:t>
      </w:r>
      <w:r w:rsidR="002415F4" w:rsidRPr="002415F4">
        <w:rPr>
          <w:sz w:val="28"/>
          <w:szCs w:val="28"/>
        </w:rPr>
        <w:t xml:space="preserve"> от </w:t>
      </w:r>
      <w:r w:rsidR="00A644B0">
        <w:rPr>
          <w:sz w:val="28"/>
          <w:szCs w:val="28"/>
        </w:rPr>
        <w:t>19</w:t>
      </w:r>
      <w:r w:rsidR="00637A4F">
        <w:rPr>
          <w:sz w:val="28"/>
          <w:szCs w:val="28"/>
        </w:rPr>
        <w:t>.0</w:t>
      </w:r>
      <w:r w:rsidR="00A644B0">
        <w:rPr>
          <w:sz w:val="28"/>
          <w:szCs w:val="28"/>
        </w:rPr>
        <w:t>5</w:t>
      </w:r>
      <w:r w:rsidR="002415F4" w:rsidRPr="002415F4">
        <w:rPr>
          <w:sz w:val="28"/>
          <w:szCs w:val="28"/>
        </w:rPr>
        <w:t>.202</w:t>
      </w:r>
      <w:r w:rsidR="00637A4F">
        <w:rPr>
          <w:sz w:val="28"/>
          <w:szCs w:val="28"/>
        </w:rPr>
        <w:t>1</w:t>
      </w:r>
      <w:r w:rsidR="002415F4" w:rsidRPr="002415F4">
        <w:rPr>
          <w:sz w:val="28"/>
          <w:szCs w:val="28"/>
        </w:rPr>
        <w:t xml:space="preserve"> года.</w:t>
      </w:r>
      <w:r w:rsidR="000D54AF">
        <w:rPr>
          <w:sz w:val="28"/>
          <w:szCs w:val="28"/>
        </w:rPr>
        <w:t xml:space="preserve"> </w:t>
      </w:r>
    </w:p>
    <w:sectPr w:rsidR="00A47F11" w:rsidSect="000D54A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0D54AF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CF3357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E36EEF"/>
    <w:rsid w:val="00E65866"/>
    <w:rsid w:val="00E914B5"/>
    <w:rsid w:val="00E9582D"/>
    <w:rsid w:val="00EE40CF"/>
    <w:rsid w:val="00F03A44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2021-03-31T07:38:00Z</cp:lastPrinted>
  <dcterms:created xsi:type="dcterms:W3CDTF">2021-05-19T13:56:00Z</dcterms:created>
  <dcterms:modified xsi:type="dcterms:W3CDTF">2021-05-19T13:56:00Z</dcterms:modified>
</cp:coreProperties>
</file>