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64375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643758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64375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проекта </w:t>
      </w:r>
      <w:r w:rsidR="00363792">
        <w:rPr>
          <w:b/>
          <w:sz w:val="28"/>
          <w:szCs w:val="28"/>
        </w:rPr>
        <w:t>постановления</w:t>
      </w:r>
      <w:r w:rsidR="0092647E">
        <w:rPr>
          <w:b/>
          <w:sz w:val="28"/>
          <w:szCs w:val="28"/>
        </w:rPr>
        <w:t xml:space="preserve"> </w:t>
      </w:r>
      <w:r w:rsidR="001852BF">
        <w:rPr>
          <w:b/>
          <w:sz w:val="28"/>
          <w:szCs w:val="28"/>
        </w:rPr>
        <w:t>Главы</w:t>
      </w:r>
      <w:r w:rsidR="009264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852BF">
        <w:rPr>
          <w:b/>
          <w:sz w:val="28"/>
          <w:szCs w:val="28"/>
        </w:rPr>
        <w:t xml:space="preserve">б </w:t>
      </w:r>
      <w:r w:rsidR="001852BF" w:rsidRPr="001852BF">
        <w:rPr>
          <w:b/>
          <w:sz w:val="28"/>
          <w:szCs w:val="28"/>
        </w:rPr>
        <w:t xml:space="preserve">утверждении </w:t>
      </w:r>
      <w:r w:rsidR="00056306">
        <w:rPr>
          <w:b/>
          <w:sz w:val="28"/>
          <w:szCs w:val="28"/>
        </w:rPr>
        <w:t>П</w:t>
      </w:r>
      <w:r w:rsidR="001852BF" w:rsidRPr="001852BF">
        <w:rPr>
          <w:b/>
          <w:sz w:val="28"/>
          <w:szCs w:val="28"/>
        </w:rPr>
        <w:t xml:space="preserve">орядка </w:t>
      </w:r>
      <w:r w:rsidR="00056306">
        <w:rPr>
          <w:b/>
          <w:sz w:val="28"/>
          <w:szCs w:val="28"/>
        </w:rPr>
        <w:t xml:space="preserve">предоставления </w:t>
      </w:r>
      <w:r w:rsidR="001852BF" w:rsidRPr="001852BF">
        <w:rPr>
          <w:b/>
          <w:sz w:val="28"/>
          <w:szCs w:val="28"/>
        </w:rPr>
        <w:t>субсиди</w:t>
      </w:r>
      <w:r w:rsidR="00056306">
        <w:rPr>
          <w:b/>
          <w:sz w:val="28"/>
          <w:szCs w:val="28"/>
        </w:rPr>
        <w:t>и из бюджета городского округа Лыткарино юридическим лицам, индивидуальным предпринимателям, осуществляющим управление многоквартирными домами, на возмещение затрат, связанных с приобретением и установкой камер видеонаблюдения в подъездах многоквартирных домов, расположенных на территории</w:t>
      </w:r>
      <w:r w:rsidR="001852BF" w:rsidRPr="001852BF">
        <w:rPr>
          <w:b/>
          <w:sz w:val="28"/>
          <w:szCs w:val="28"/>
        </w:rPr>
        <w:t xml:space="preserve"> городского округа Лыткарино</w:t>
      </w:r>
      <w:r w:rsidR="0092647E">
        <w:rPr>
          <w:b/>
          <w:sz w:val="28"/>
          <w:szCs w:val="28"/>
        </w:rPr>
        <w:t>».</w:t>
      </w:r>
    </w:p>
    <w:p w:rsidR="00643758" w:rsidRDefault="00643758" w:rsidP="0064375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64375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056306">
        <w:rPr>
          <w:sz w:val="28"/>
          <w:szCs w:val="28"/>
        </w:rPr>
        <w:t>23</w:t>
      </w:r>
      <w:r w:rsidR="00ED78C8" w:rsidRPr="00ED78C8">
        <w:rPr>
          <w:sz w:val="28"/>
          <w:szCs w:val="28"/>
        </w:rPr>
        <w:t>.</w:t>
      </w:r>
      <w:r w:rsidR="0092647E">
        <w:rPr>
          <w:sz w:val="28"/>
          <w:szCs w:val="28"/>
        </w:rPr>
        <w:t>1</w:t>
      </w:r>
      <w:r w:rsidR="00056306">
        <w:rPr>
          <w:sz w:val="28"/>
          <w:szCs w:val="28"/>
        </w:rPr>
        <w:t>1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643758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643758">
      <w:pPr>
        <w:pStyle w:val="Default"/>
        <w:spacing w:line="276" w:lineRule="auto"/>
        <w:rPr>
          <w:sz w:val="28"/>
          <w:szCs w:val="28"/>
        </w:rPr>
      </w:pPr>
    </w:p>
    <w:p w:rsidR="001852BF" w:rsidRPr="001852BF" w:rsidRDefault="001852BF" w:rsidP="00056306">
      <w:pPr>
        <w:spacing w:line="276" w:lineRule="auto"/>
        <w:ind w:firstLine="709"/>
        <w:jc w:val="both"/>
        <w:rPr>
          <w:sz w:val="28"/>
          <w:szCs w:val="28"/>
        </w:rPr>
      </w:pPr>
      <w:r w:rsidRPr="001852BF">
        <w:rPr>
          <w:sz w:val="28"/>
          <w:szCs w:val="28"/>
        </w:rPr>
        <w:t xml:space="preserve">Проект постановления Главы городского округа Лыткарино </w:t>
      </w:r>
      <w:r w:rsidR="00056306" w:rsidRPr="00056306">
        <w:rPr>
          <w:sz w:val="28"/>
          <w:szCs w:val="28"/>
        </w:rPr>
        <w:t>«Об утверждении Порядка предоставления субсидии из бюджета городского округа Лыткарино юридическим лицам, индивидуальным предпринимателям, осуществляющим управление многоквартирными домами, на возмещение затрат, связанных с приобретением и установкой камер видеонаблюдения в подъездах многоквартирных домов, расположенных на территории городского округа Лыткарино»</w:t>
      </w:r>
      <w:r w:rsidR="00056306">
        <w:rPr>
          <w:sz w:val="28"/>
          <w:szCs w:val="28"/>
        </w:rPr>
        <w:t xml:space="preserve"> </w:t>
      </w:r>
      <w:r w:rsidRPr="001852BF">
        <w:rPr>
          <w:sz w:val="28"/>
          <w:szCs w:val="28"/>
        </w:rPr>
        <w:t>не противоречит требованиям действующего законодательства.</w:t>
      </w:r>
    </w:p>
    <w:p w:rsidR="00643758" w:rsidRPr="00643758" w:rsidRDefault="00643758" w:rsidP="00643758">
      <w:pPr>
        <w:spacing w:line="276" w:lineRule="auto"/>
        <w:ind w:firstLine="709"/>
        <w:jc w:val="both"/>
        <w:rPr>
          <w:sz w:val="28"/>
          <w:szCs w:val="28"/>
        </w:rPr>
      </w:pPr>
      <w:r w:rsidRPr="00643758">
        <w:rPr>
          <w:sz w:val="28"/>
          <w:szCs w:val="28"/>
        </w:rPr>
        <w:t xml:space="preserve">Предлагаемый к утверждению </w:t>
      </w:r>
      <w:r w:rsidR="00056306">
        <w:rPr>
          <w:sz w:val="28"/>
          <w:szCs w:val="28"/>
        </w:rPr>
        <w:t>«</w:t>
      </w:r>
      <w:r w:rsidR="00056306" w:rsidRPr="00056306">
        <w:rPr>
          <w:sz w:val="28"/>
          <w:szCs w:val="28"/>
        </w:rPr>
        <w:t>Поряд</w:t>
      </w:r>
      <w:r w:rsidR="00056306">
        <w:rPr>
          <w:sz w:val="28"/>
          <w:szCs w:val="28"/>
        </w:rPr>
        <w:t>о</w:t>
      </w:r>
      <w:r w:rsidR="00056306" w:rsidRPr="00056306">
        <w:rPr>
          <w:sz w:val="28"/>
          <w:szCs w:val="28"/>
        </w:rPr>
        <w:t>к предоставления субсидии из бюджета городского округа Лыткарино юридическим лицам, индивидуальным предпринимателям, осуществляющим управление многоквартирными домами, на возмещение затрат, связанных с приобретением и установкой камер видеонаблюдения в подъездах многоквартирных домов, расположенных на территории городского округа Лыткарино»</w:t>
      </w:r>
      <w:r w:rsidR="00056306">
        <w:rPr>
          <w:sz w:val="28"/>
          <w:szCs w:val="28"/>
        </w:rPr>
        <w:t xml:space="preserve"> </w:t>
      </w:r>
      <w:r w:rsidRPr="00643758">
        <w:rPr>
          <w:sz w:val="28"/>
          <w:szCs w:val="28"/>
        </w:rPr>
        <w:t xml:space="preserve">(далее – Порядок) </w:t>
      </w:r>
      <w:r w:rsidR="00056306" w:rsidRPr="00056306">
        <w:rPr>
          <w:sz w:val="28"/>
          <w:szCs w:val="28"/>
        </w:rPr>
        <w:t>соответствует требованиям ст. 78 Бюджетного кодекса Российской Федерации, «Общим требованиям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утвержденным постановлением Правительства Российской Федерации от 18.09.20</w:t>
      </w:r>
      <w:bookmarkStart w:id="0" w:name="_GoBack"/>
      <w:bookmarkEnd w:id="0"/>
      <w:r w:rsidR="00056306" w:rsidRPr="00056306">
        <w:rPr>
          <w:sz w:val="28"/>
          <w:szCs w:val="28"/>
        </w:rPr>
        <w:t>20 № 1492</w:t>
      </w:r>
      <w:r w:rsidR="00056306">
        <w:rPr>
          <w:sz w:val="28"/>
          <w:szCs w:val="28"/>
        </w:rPr>
        <w:t>.</w:t>
      </w:r>
    </w:p>
    <w:p w:rsidR="0092647E" w:rsidRPr="008C38A3" w:rsidRDefault="0092647E" w:rsidP="00643758">
      <w:pPr>
        <w:spacing w:line="276" w:lineRule="auto"/>
        <w:ind w:firstLine="709"/>
        <w:jc w:val="both"/>
        <w:rPr>
          <w:sz w:val="28"/>
          <w:szCs w:val="28"/>
        </w:rPr>
      </w:pPr>
      <w:r w:rsidRPr="00AE7149">
        <w:rPr>
          <w:sz w:val="28"/>
          <w:szCs w:val="28"/>
        </w:rPr>
        <w:t xml:space="preserve">Финансово-экономическая экспертиза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125EA3">
        <w:rPr>
          <w:sz w:val="28"/>
          <w:szCs w:val="28"/>
        </w:rPr>
        <w:t>1</w:t>
      </w:r>
      <w:r w:rsidR="00643758">
        <w:rPr>
          <w:sz w:val="28"/>
          <w:szCs w:val="28"/>
        </w:rPr>
        <w:t>3</w:t>
      </w:r>
      <w:r w:rsidR="00056306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643758">
        <w:rPr>
          <w:sz w:val="28"/>
          <w:szCs w:val="28"/>
        </w:rPr>
        <w:t>1</w:t>
      </w:r>
      <w:r w:rsidR="0005630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25EA3">
        <w:rPr>
          <w:sz w:val="28"/>
          <w:szCs w:val="28"/>
        </w:rPr>
        <w:t>1</w:t>
      </w:r>
      <w:r w:rsidR="00643758">
        <w:rPr>
          <w:sz w:val="28"/>
          <w:szCs w:val="28"/>
        </w:rPr>
        <w:t>1</w:t>
      </w:r>
      <w:r>
        <w:rPr>
          <w:sz w:val="28"/>
          <w:szCs w:val="28"/>
        </w:rPr>
        <w:t>.2021.</w:t>
      </w:r>
    </w:p>
    <w:p w:rsidR="004F04D4" w:rsidRDefault="004F04D4" w:rsidP="00643758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</w:p>
    <w:sectPr w:rsidR="004F04D4" w:rsidSect="006437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9D"/>
    <w:multiLevelType w:val="hybridMultilevel"/>
    <w:tmpl w:val="112C03C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306"/>
    <w:rsid w:val="0006332A"/>
    <w:rsid w:val="00065C15"/>
    <w:rsid w:val="0007432F"/>
    <w:rsid w:val="00082FC4"/>
    <w:rsid w:val="000B38EF"/>
    <w:rsid w:val="000D27FC"/>
    <w:rsid w:val="00125EA3"/>
    <w:rsid w:val="00136E72"/>
    <w:rsid w:val="00137907"/>
    <w:rsid w:val="001535A5"/>
    <w:rsid w:val="00153D53"/>
    <w:rsid w:val="00163D99"/>
    <w:rsid w:val="001733EB"/>
    <w:rsid w:val="00174EAF"/>
    <w:rsid w:val="001852BF"/>
    <w:rsid w:val="001F385A"/>
    <w:rsid w:val="002006F1"/>
    <w:rsid w:val="0020300A"/>
    <w:rsid w:val="00226131"/>
    <w:rsid w:val="00285CBF"/>
    <w:rsid w:val="00287D90"/>
    <w:rsid w:val="002A189A"/>
    <w:rsid w:val="002C21BD"/>
    <w:rsid w:val="002E5BCF"/>
    <w:rsid w:val="00326081"/>
    <w:rsid w:val="00363792"/>
    <w:rsid w:val="00395BA8"/>
    <w:rsid w:val="003A10CD"/>
    <w:rsid w:val="003A44B4"/>
    <w:rsid w:val="003B740E"/>
    <w:rsid w:val="003C7B05"/>
    <w:rsid w:val="0044798A"/>
    <w:rsid w:val="00462709"/>
    <w:rsid w:val="0046744B"/>
    <w:rsid w:val="00481D1E"/>
    <w:rsid w:val="004E3C06"/>
    <w:rsid w:val="004F04D4"/>
    <w:rsid w:val="00517382"/>
    <w:rsid w:val="005209A2"/>
    <w:rsid w:val="00532DEE"/>
    <w:rsid w:val="00552C45"/>
    <w:rsid w:val="00554883"/>
    <w:rsid w:val="0058639F"/>
    <w:rsid w:val="00604D94"/>
    <w:rsid w:val="00643758"/>
    <w:rsid w:val="006742FB"/>
    <w:rsid w:val="006C7658"/>
    <w:rsid w:val="006D26DD"/>
    <w:rsid w:val="00702ED9"/>
    <w:rsid w:val="0072622F"/>
    <w:rsid w:val="00737C08"/>
    <w:rsid w:val="00764FFF"/>
    <w:rsid w:val="00766B23"/>
    <w:rsid w:val="00786BF7"/>
    <w:rsid w:val="007A6AAF"/>
    <w:rsid w:val="007B74CA"/>
    <w:rsid w:val="007B7AA2"/>
    <w:rsid w:val="00824B00"/>
    <w:rsid w:val="0082597B"/>
    <w:rsid w:val="00850243"/>
    <w:rsid w:val="00883E2D"/>
    <w:rsid w:val="008A09FD"/>
    <w:rsid w:val="008A5F61"/>
    <w:rsid w:val="008C2DBB"/>
    <w:rsid w:val="008C38A3"/>
    <w:rsid w:val="008C7E43"/>
    <w:rsid w:val="008D3351"/>
    <w:rsid w:val="00902C15"/>
    <w:rsid w:val="0092647E"/>
    <w:rsid w:val="009404CB"/>
    <w:rsid w:val="00955458"/>
    <w:rsid w:val="00956F55"/>
    <w:rsid w:val="00982785"/>
    <w:rsid w:val="009B0FD0"/>
    <w:rsid w:val="009B7189"/>
    <w:rsid w:val="009C2908"/>
    <w:rsid w:val="009D3F49"/>
    <w:rsid w:val="009F0449"/>
    <w:rsid w:val="009F68BE"/>
    <w:rsid w:val="00A4061C"/>
    <w:rsid w:val="00A47F11"/>
    <w:rsid w:val="00A72D55"/>
    <w:rsid w:val="00A81FF2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43C66"/>
    <w:rsid w:val="00D541F4"/>
    <w:rsid w:val="00D77AE9"/>
    <w:rsid w:val="00DB3AD9"/>
    <w:rsid w:val="00DE3715"/>
    <w:rsid w:val="00E36EEF"/>
    <w:rsid w:val="00E85E8E"/>
    <w:rsid w:val="00E914B5"/>
    <w:rsid w:val="00E9582D"/>
    <w:rsid w:val="00EB3179"/>
    <w:rsid w:val="00EC4ED3"/>
    <w:rsid w:val="00ED78C8"/>
    <w:rsid w:val="00EE33FA"/>
    <w:rsid w:val="00EE40CF"/>
    <w:rsid w:val="00EF2726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320AE-3D51-4C26-AE40-F9F2F75C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437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43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19BB-A006-4B64-BDC3-BAC8E68C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2021-11-18T08:09:00Z</cp:lastPrinted>
  <dcterms:created xsi:type="dcterms:W3CDTF">2021-10-14T07:46:00Z</dcterms:created>
  <dcterms:modified xsi:type="dcterms:W3CDTF">2021-11-23T08:41:00Z</dcterms:modified>
</cp:coreProperties>
</file>