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B28" w:rsidRDefault="005C4B28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37" w:rsidRDefault="00843637" w:rsidP="00557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306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 городского округа Лыткарино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557306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</w:t>
      </w:r>
      <w:r w:rsidR="00DC3D0F">
        <w:rPr>
          <w:rFonts w:ascii="Times New Roman" w:hAnsi="Times New Roman" w:cs="Times New Roman"/>
          <w:sz w:val="28"/>
          <w:szCs w:val="28"/>
        </w:rPr>
        <w:t>1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557306" w:rsidP="004E22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B9D">
        <w:rPr>
          <w:sz w:val="28"/>
          <w:szCs w:val="28"/>
        </w:rPr>
        <w:t>Заключение Контрольно-счетной палаты городского округа Лыткарино Московской области</w:t>
      </w:r>
      <w:r>
        <w:rPr>
          <w:sz w:val="28"/>
          <w:szCs w:val="28"/>
        </w:rPr>
        <w:t xml:space="preserve"> </w:t>
      </w:r>
      <w:r w:rsidRPr="00C66B9D">
        <w:rPr>
          <w:sz w:val="28"/>
          <w:szCs w:val="28"/>
        </w:rPr>
        <w:t>(далее - КСП городского округа Лыткарино) на отчет об исполнении бюджета городского округа Лыткарино за 2020 год подготовлено</w:t>
      </w:r>
      <w:r w:rsidR="00843637" w:rsidRPr="004768DD">
        <w:rPr>
          <w:color w:val="auto"/>
          <w:sz w:val="28"/>
          <w:szCs w:val="28"/>
        </w:rPr>
        <w:t xml:space="preserve"> в соответствии </w:t>
      </w:r>
      <w:r w:rsidRPr="00C66B9D">
        <w:rPr>
          <w:sz w:val="28"/>
          <w:szCs w:val="28"/>
        </w:rPr>
        <w:t xml:space="preserve">с требованиями ст.264.4. </w:t>
      </w:r>
      <w:proofErr w:type="gramStart"/>
      <w:r w:rsidRPr="00C66B9D">
        <w:rPr>
          <w:sz w:val="28"/>
          <w:szCs w:val="28"/>
        </w:rPr>
        <w:t>Бюджетного кодекса Российской Федерации, ст.33 Устава муниципального образования, 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ст.45 Положения о бюджете и бюджетном процессе в городском округе Лыткарино Московской области, утвержденного решением Совета депутатов г. Лыткарино 01.11.2012 №309/35 (далее - Положение о бюджете и бюджетном процессе</w:t>
      </w:r>
      <w:proofErr w:type="gramEnd"/>
      <w:r w:rsidRPr="00C66B9D">
        <w:rPr>
          <w:sz w:val="28"/>
          <w:szCs w:val="28"/>
        </w:rPr>
        <w:t xml:space="preserve">), Стандартов внешнего государственного финансового контроля «Общие правила проведения экспертно-аналитических мероприятий» от 06.03.2019г. № 14 и «Последующий </w:t>
      </w:r>
      <w:proofErr w:type="gramStart"/>
      <w:r w:rsidRPr="00C66B9D">
        <w:rPr>
          <w:sz w:val="28"/>
          <w:szCs w:val="28"/>
        </w:rPr>
        <w:t>контроль за</w:t>
      </w:r>
      <w:proofErr w:type="gramEnd"/>
      <w:r w:rsidRPr="00C66B9D">
        <w:rPr>
          <w:sz w:val="28"/>
          <w:szCs w:val="28"/>
        </w:rPr>
        <w:t xml:space="preserve"> исполнением бюджета городского округа Лыткарино Московской области» от 26.07.2019г. №45, п.2.1. плана работы КСП городского округа Лыткарино на 2021 год</w:t>
      </w:r>
      <w:r>
        <w:rPr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57306" w:rsidRDefault="00557306" w:rsidP="00557306">
      <w:pPr>
        <w:pStyle w:val="Default"/>
        <w:ind w:firstLine="708"/>
        <w:jc w:val="both"/>
        <w:rPr>
          <w:sz w:val="28"/>
          <w:szCs w:val="28"/>
        </w:rPr>
      </w:pPr>
      <w:bookmarkStart w:id="0" w:name="_Toc5882128"/>
      <w:bookmarkStart w:id="1" w:name="_Toc6479742"/>
      <w:bookmarkStart w:id="2" w:name="_Toc38898023"/>
      <w:bookmarkStart w:id="3" w:name="_Toc39654879"/>
      <w:bookmarkStart w:id="4" w:name="_Toc69685827"/>
      <w:bookmarkStart w:id="5" w:name="_Toc69686094"/>
      <w:proofErr w:type="gramStart"/>
      <w:r w:rsidRPr="00C66B9D">
        <w:rPr>
          <w:sz w:val="28"/>
          <w:szCs w:val="28"/>
        </w:rPr>
        <w:t xml:space="preserve">Годовой отчет об исполнении бюджета городского округа Лыткарино за 2020 год, а также представленные одновременно с ним иные формы бюджетной отчетности поступили в КСП городского округа Лыткарино </w:t>
      </w:r>
      <w:r w:rsidRPr="00557306">
        <w:rPr>
          <w:sz w:val="28"/>
          <w:szCs w:val="28"/>
        </w:rPr>
        <w:t xml:space="preserve">30.03.2021, </w:t>
      </w:r>
      <w:r w:rsidRPr="00C66B9D">
        <w:rPr>
          <w:sz w:val="28"/>
          <w:szCs w:val="28"/>
        </w:rPr>
        <w:t>т.е. в сроки, установленные ст.45 Положения о бюджете и бюджетном процессе и п.3 ст.264.4 Бюджетного кодекса РФ (до 01 апреля).</w:t>
      </w:r>
      <w:bookmarkEnd w:id="0"/>
      <w:bookmarkEnd w:id="1"/>
      <w:bookmarkEnd w:id="2"/>
      <w:bookmarkEnd w:id="3"/>
      <w:bookmarkEnd w:id="4"/>
      <w:bookmarkEnd w:id="5"/>
      <w:proofErr w:type="gramEnd"/>
    </w:p>
    <w:p w:rsidR="00C628FF" w:rsidRPr="00C66B9D" w:rsidRDefault="00C628FF" w:rsidP="00C628FF">
      <w:pPr>
        <w:pStyle w:val="Default"/>
        <w:ind w:firstLine="708"/>
        <w:jc w:val="both"/>
        <w:rPr>
          <w:sz w:val="28"/>
          <w:szCs w:val="28"/>
        </w:rPr>
      </w:pPr>
      <w:bookmarkStart w:id="6" w:name="_Toc5882132"/>
      <w:bookmarkStart w:id="7" w:name="_Toc6479746"/>
      <w:bookmarkStart w:id="8" w:name="_Toc38898027"/>
      <w:bookmarkStart w:id="9" w:name="_Toc39654883"/>
      <w:bookmarkStart w:id="10" w:name="_Toc69685831"/>
      <w:bookmarkStart w:id="11" w:name="_Toc69686098"/>
      <w:proofErr w:type="gramStart"/>
      <w:r w:rsidRPr="00C66B9D">
        <w:rPr>
          <w:sz w:val="28"/>
          <w:szCs w:val="28"/>
        </w:rPr>
        <w:t>Отчёт об исполнении бюджета городского округа Лыткарино за 2020 год, а также представленные одновременно с ним иные формы бюджетной отчётности по составу форм соответствуют требованиям статьи 264.1 Бюджетного кодекса Российской Федерации и ст.44, 46 Положения о бюджете и бюджетном процессе,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</w:t>
      </w:r>
      <w:proofErr w:type="gramEnd"/>
      <w:r w:rsidRPr="00C66B9D">
        <w:rPr>
          <w:sz w:val="28"/>
          <w:szCs w:val="28"/>
        </w:rPr>
        <w:t xml:space="preserve"> приказом Министерства финансов Российской Федерации от 28.12.2010 № 191н (далее - Инструкция № 191н).</w:t>
      </w:r>
      <w:bookmarkEnd w:id="6"/>
      <w:bookmarkEnd w:id="7"/>
      <w:bookmarkEnd w:id="8"/>
      <w:bookmarkEnd w:id="9"/>
      <w:bookmarkEnd w:id="10"/>
      <w:bookmarkEnd w:id="11"/>
    </w:p>
    <w:p w:rsidR="00C628FF" w:rsidRPr="00557306" w:rsidRDefault="00C628FF" w:rsidP="00C628FF">
      <w:pPr>
        <w:pStyle w:val="Default"/>
        <w:ind w:firstLine="708"/>
        <w:jc w:val="both"/>
        <w:rPr>
          <w:sz w:val="28"/>
          <w:szCs w:val="28"/>
        </w:rPr>
      </w:pPr>
      <w:bookmarkStart w:id="12" w:name="_Toc5882133"/>
      <w:bookmarkStart w:id="13" w:name="_Toc6479747"/>
      <w:bookmarkStart w:id="14" w:name="_Toc38898028"/>
      <w:bookmarkStart w:id="15" w:name="_Toc39654884"/>
      <w:bookmarkStart w:id="16" w:name="_Toc69685832"/>
      <w:bookmarkStart w:id="17" w:name="_Toc69686099"/>
      <w:r w:rsidRPr="00C66B9D">
        <w:rPr>
          <w:sz w:val="28"/>
          <w:szCs w:val="28"/>
        </w:rPr>
        <w:t>Годовой отчёт об исполнении бюджета городского округа Лыткарино соответствует установленным требованиям по содержанию и полноте отражения информации.</w:t>
      </w:r>
      <w:bookmarkEnd w:id="12"/>
      <w:bookmarkEnd w:id="13"/>
      <w:bookmarkEnd w:id="14"/>
      <w:bookmarkEnd w:id="15"/>
      <w:bookmarkEnd w:id="16"/>
      <w:bookmarkEnd w:id="17"/>
    </w:p>
    <w:p w:rsidR="00557306" w:rsidRPr="00560C4D" w:rsidRDefault="00557306" w:rsidP="00557306">
      <w:pPr>
        <w:pStyle w:val="Default"/>
        <w:ind w:firstLine="709"/>
        <w:jc w:val="both"/>
        <w:rPr>
          <w:sz w:val="28"/>
          <w:szCs w:val="28"/>
        </w:rPr>
      </w:pPr>
      <w:r w:rsidRPr="00560C4D">
        <w:rPr>
          <w:sz w:val="28"/>
          <w:szCs w:val="28"/>
        </w:rPr>
        <w:t>Бюджет город</w:t>
      </w:r>
      <w:r>
        <w:rPr>
          <w:sz w:val="28"/>
          <w:szCs w:val="28"/>
        </w:rPr>
        <w:t>ского округа</w:t>
      </w:r>
      <w:r w:rsidRPr="00560C4D">
        <w:rPr>
          <w:sz w:val="28"/>
          <w:szCs w:val="28"/>
        </w:rPr>
        <w:t xml:space="preserve"> Лыткарино за 2020 год исполнен по доходам - </w:t>
      </w:r>
      <w:r>
        <w:rPr>
          <w:sz w:val="28"/>
          <w:szCs w:val="28"/>
        </w:rPr>
        <w:t>в объёме 2 828 </w:t>
      </w:r>
      <w:r w:rsidRPr="00851EE0">
        <w:rPr>
          <w:sz w:val="28"/>
          <w:szCs w:val="28"/>
        </w:rPr>
        <w:t>966,5 тыс. рублей или 100,8% утверждённого бюджета</w:t>
      </w:r>
      <w:r w:rsidRPr="00560C4D">
        <w:rPr>
          <w:sz w:val="28"/>
          <w:szCs w:val="28"/>
        </w:rPr>
        <w:t xml:space="preserve">, по расходам - </w:t>
      </w:r>
      <w:r w:rsidRPr="00851EE0">
        <w:rPr>
          <w:sz w:val="28"/>
          <w:szCs w:val="28"/>
        </w:rPr>
        <w:t>в объёме 2 838 943,2 тыс. рублей или 98,</w:t>
      </w:r>
      <w:r>
        <w:rPr>
          <w:sz w:val="28"/>
          <w:szCs w:val="28"/>
        </w:rPr>
        <w:t>6</w:t>
      </w:r>
      <w:r w:rsidRPr="00851EE0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>плана</w:t>
      </w:r>
      <w:r w:rsidRPr="00560C4D">
        <w:rPr>
          <w:sz w:val="28"/>
          <w:szCs w:val="28"/>
        </w:rPr>
        <w:t>.</w:t>
      </w:r>
    </w:p>
    <w:p w:rsidR="00557306" w:rsidRPr="00557306" w:rsidRDefault="00557306" w:rsidP="00557306">
      <w:pPr>
        <w:pStyle w:val="Default"/>
        <w:ind w:firstLine="709"/>
        <w:jc w:val="both"/>
        <w:rPr>
          <w:sz w:val="28"/>
          <w:szCs w:val="28"/>
        </w:rPr>
      </w:pPr>
      <w:r w:rsidRPr="00560C4D">
        <w:rPr>
          <w:sz w:val="28"/>
          <w:szCs w:val="28"/>
        </w:rPr>
        <w:lastRenderedPageBreak/>
        <w:t xml:space="preserve">По итогам финансового года дефицит бюджета составил </w:t>
      </w:r>
      <w:r w:rsidRPr="00851EE0">
        <w:rPr>
          <w:sz w:val="28"/>
          <w:szCs w:val="28"/>
        </w:rPr>
        <w:t>9 976,7</w:t>
      </w:r>
      <w:r w:rsidRPr="00560C4D">
        <w:rPr>
          <w:sz w:val="28"/>
          <w:szCs w:val="28"/>
        </w:rPr>
        <w:t xml:space="preserve"> тыс. рублей или 1,2%.</w:t>
      </w:r>
    </w:p>
    <w:p w:rsidR="00557306" w:rsidRPr="00125431" w:rsidRDefault="00557306" w:rsidP="00557306">
      <w:pPr>
        <w:pStyle w:val="Default"/>
        <w:ind w:firstLine="709"/>
        <w:jc w:val="both"/>
        <w:rPr>
          <w:sz w:val="28"/>
          <w:szCs w:val="28"/>
        </w:rPr>
      </w:pPr>
      <w:r w:rsidRPr="00125431">
        <w:rPr>
          <w:sz w:val="28"/>
          <w:szCs w:val="28"/>
        </w:rPr>
        <w:t xml:space="preserve">В целом по доходам наблюдается достижение плановых назначений. </w:t>
      </w:r>
      <w:bookmarkStart w:id="18" w:name="_Toc38898050"/>
      <w:bookmarkStart w:id="19" w:name="_Toc39654913"/>
      <w:r w:rsidRPr="00125431">
        <w:rPr>
          <w:sz w:val="28"/>
          <w:szCs w:val="28"/>
        </w:rPr>
        <w:t xml:space="preserve">Невыполнение плана по расходам в 2020 году составило </w:t>
      </w:r>
      <w:r>
        <w:rPr>
          <w:sz w:val="28"/>
          <w:szCs w:val="28"/>
        </w:rPr>
        <w:t>41 230,7</w:t>
      </w:r>
      <w:r w:rsidRPr="00125431">
        <w:rPr>
          <w:sz w:val="28"/>
          <w:szCs w:val="28"/>
        </w:rPr>
        <w:t xml:space="preserve"> тыс. рублей или 1,</w:t>
      </w:r>
      <w:r>
        <w:rPr>
          <w:sz w:val="28"/>
          <w:szCs w:val="28"/>
        </w:rPr>
        <w:t>4</w:t>
      </w:r>
      <w:r w:rsidRPr="00125431">
        <w:rPr>
          <w:sz w:val="28"/>
          <w:szCs w:val="28"/>
        </w:rPr>
        <w:t>% уточненного плана.</w:t>
      </w:r>
      <w:bookmarkEnd w:id="18"/>
      <w:bookmarkEnd w:id="19"/>
    </w:p>
    <w:p w:rsidR="00557306" w:rsidRPr="00FC4068" w:rsidRDefault="00557306" w:rsidP="00557306">
      <w:pPr>
        <w:pStyle w:val="Default"/>
        <w:ind w:firstLine="709"/>
        <w:jc w:val="both"/>
        <w:rPr>
          <w:sz w:val="28"/>
          <w:szCs w:val="28"/>
        </w:rPr>
      </w:pPr>
      <w:r w:rsidRPr="00FC4068">
        <w:rPr>
          <w:sz w:val="28"/>
          <w:szCs w:val="28"/>
        </w:rPr>
        <w:t xml:space="preserve">В течение 2020 года, наблюдается высокая концентрация объёма расходов, произведённых в IV квартале – </w:t>
      </w:r>
      <w:r>
        <w:rPr>
          <w:sz w:val="28"/>
          <w:szCs w:val="28"/>
        </w:rPr>
        <w:t>52,9</w:t>
      </w:r>
      <w:r w:rsidRPr="00FC4068">
        <w:rPr>
          <w:sz w:val="28"/>
          <w:szCs w:val="28"/>
        </w:rPr>
        <w:t>% от общего годового объёма перечислений.</w:t>
      </w:r>
    </w:p>
    <w:p w:rsidR="00557306" w:rsidRPr="000A33F6" w:rsidRDefault="00557306" w:rsidP="00557306">
      <w:pPr>
        <w:pStyle w:val="Default"/>
        <w:ind w:firstLine="709"/>
        <w:jc w:val="both"/>
        <w:rPr>
          <w:sz w:val="28"/>
          <w:szCs w:val="28"/>
        </w:rPr>
      </w:pPr>
      <w:bookmarkStart w:id="20" w:name="_Toc69685850"/>
      <w:bookmarkStart w:id="21" w:name="_Toc69686118"/>
      <w:r w:rsidRPr="000A33F6">
        <w:rPr>
          <w:sz w:val="28"/>
          <w:szCs w:val="28"/>
        </w:rPr>
        <w:t>По данным годового отчета об исполнении бюджета городского округа за 2020 год размер дебиторской задолженности на конец отчетного периода составил 3 287 008,9 тыс. рублей, т.е. увеличился в 61,7 раз, или на 3 234 589,4 тыс. рублей. Просроченная дебиторская задолженность на 01.01.2021 составила 49 474,4 тыс. рублей.</w:t>
      </w:r>
      <w:bookmarkEnd w:id="20"/>
      <w:bookmarkEnd w:id="21"/>
      <w:r w:rsidRPr="000A33F6">
        <w:rPr>
          <w:sz w:val="28"/>
          <w:szCs w:val="28"/>
        </w:rPr>
        <w:t xml:space="preserve"> </w:t>
      </w:r>
    </w:p>
    <w:p w:rsidR="00557306" w:rsidRDefault="00557306" w:rsidP="00557306">
      <w:pPr>
        <w:pStyle w:val="Default"/>
        <w:ind w:firstLine="709"/>
        <w:jc w:val="both"/>
        <w:rPr>
          <w:sz w:val="28"/>
          <w:szCs w:val="28"/>
        </w:rPr>
      </w:pPr>
      <w:bookmarkStart w:id="22" w:name="_Toc69685851"/>
      <w:bookmarkStart w:id="23" w:name="_Toc69686119"/>
      <w:r w:rsidRPr="000A33F6">
        <w:rPr>
          <w:sz w:val="28"/>
          <w:szCs w:val="28"/>
        </w:rPr>
        <w:t>Кредиторская задолженность по исполнению бюджета городского округа Лыткарино на 01.01.2021 составила 167 005,9 тыс. рублей, т.е. с уменьшением на конец отчетного периода на 101 047,4 тыс. рублей или 37,7%. По состоянию на 01.01.2021 просроченная кредиторская задолженность отсутствовала.</w:t>
      </w:r>
      <w:bookmarkEnd w:id="22"/>
      <w:bookmarkEnd w:id="23"/>
    </w:p>
    <w:p w:rsidR="00C628FF" w:rsidRPr="00FC4068" w:rsidRDefault="00C628FF" w:rsidP="00C628FF">
      <w:pPr>
        <w:pStyle w:val="Default"/>
        <w:ind w:firstLine="709"/>
        <w:jc w:val="both"/>
        <w:rPr>
          <w:sz w:val="28"/>
          <w:szCs w:val="28"/>
        </w:rPr>
      </w:pPr>
      <w:bookmarkStart w:id="24" w:name="_Toc69685852"/>
      <w:bookmarkStart w:id="25" w:name="_Toc69686120"/>
      <w:proofErr w:type="gramStart"/>
      <w:r w:rsidRPr="00FC4068">
        <w:rPr>
          <w:sz w:val="28"/>
          <w:szCs w:val="28"/>
        </w:rPr>
        <w:t>При подготовке Заключения на от</w:t>
      </w:r>
      <w:r>
        <w:rPr>
          <w:sz w:val="28"/>
          <w:szCs w:val="28"/>
        </w:rPr>
        <w:t>чёт об исполнении бюджета городского округа</w:t>
      </w:r>
      <w:r w:rsidRPr="00FC4068">
        <w:rPr>
          <w:sz w:val="28"/>
          <w:szCs w:val="28"/>
        </w:rPr>
        <w:t xml:space="preserve"> Лыткарино за 2020 год были использованы результаты внешних проверок бюджетной отчётности 8 главных администраторов бюджетных средств</w:t>
      </w:r>
      <w:r w:rsidR="0034043E">
        <w:rPr>
          <w:sz w:val="28"/>
          <w:szCs w:val="28"/>
        </w:rPr>
        <w:t xml:space="preserve"> </w:t>
      </w:r>
      <w:r w:rsidR="0034043E" w:rsidRPr="005A6382">
        <w:rPr>
          <w:sz w:val="28"/>
          <w:szCs w:val="28"/>
        </w:rPr>
        <w:t>(далее – ГАБС)</w:t>
      </w:r>
      <w:r w:rsidRPr="00FC4068">
        <w:rPr>
          <w:sz w:val="28"/>
          <w:szCs w:val="28"/>
        </w:rPr>
        <w:t>, иных контрольных мероприятий,  проведённых  КСП городского округа Лыткарино в соответствии со ст.44 Положения о бюджете и бюджетном процессе, и ч.2 ст.9 Федерального закона от 07.02.2011 №6-ФЗ «Об общих принципах</w:t>
      </w:r>
      <w:proofErr w:type="gramEnd"/>
      <w:r w:rsidRPr="00FC4068">
        <w:rPr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образований».</w:t>
      </w:r>
      <w:bookmarkEnd w:id="24"/>
      <w:bookmarkEnd w:id="25"/>
    </w:p>
    <w:p w:rsidR="00C628FF" w:rsidRPr="0005309E" w:rsidRDefault="00C628FF" w:rsidP="00C628FF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6" w:name="_Toc38898052"/>
      <w:bookmarkStart w:id="27" w:name="_Toc39654915"/>
      <w:bookmarkStart w:id="28" w:name="_Toc69685853"/>
      <w:bookmarkStart w:id="29" w:name="_Toc69686121"/>
      <w:r w:rsidRPr="00FC4068">
        <w:rPr>
          <w:sz w:val="28"/>
          <w:szCs w:val="28"/>
        </w:rPr>
        <w:t xml:space="preserve">В ходе внешней проверки бюджетной отчетности ГАБС выявлены </w:t>
      </w:r>
      <w:proofErr w:type="gramStart"/>
      <w:r w:rsidRPr="00FC4068">
        <w:rPr>
          <w:sz w:val="28"/>
          <w:szCs w:val="28"/>
        </w:rPr>
        <w:t>нарушения</w:t>
      </w:r>
      <w:proofErr w:type="gramEnd"/>
      <w:r w:rsidRPr="00FC4068">
        <w:rPr>
          <w:sz w:val="28"/>
          <w:szCs w:val="28"/>
        </w:rPr>
        <w:t xml:space="preserve"> и недостатки в части соблюдения требований Инструкции №191н по заполнению форм, входящих в состав годовой отчетности, в части предоставления полной и достоверной информации о деятельности объекта в годовом отчете</w:t>
      </w:r>
      <w:bookmarkStart w:id="30" w:name="_GoBack"/>
      <w:bookmarkEnd w:id="26"/>
      <w:bookmarkEnd w:id="27"/>
      <w:bookmarkEnd w:id="28"/>
      <w:bookmarkEnd w:id="29"/>
      <w:bookmarkEnd w:id="30"/>
      <w:r w:rsidR="00C955E9">
        <w:rPr>
          <w:sz w:val="28"/>
          <w:szCs w:val="28"/>
        </w:rPr>
        <w:t>,</w:t>
      </w:r>
      <w:r w:rsidR="004C3F37">
        <w:rPr>
          <w:sz w:val="28"/>
          <w:szCs w:val="28"/>
        </w:rPr>
        <w:t xml:space="preserve"> </w:t>
      </w:r>
      <w:r w:rsidR="004C3F37" w:rsidRPr="00EC217D">
        <w:rPr>
          <w:sz w:val="28"/>
          <w:szCs w:val="28"/>
        </w:rPr>
        <w:t xml:space="preserve">не оказавших существенного влияния на достоверность основных показателей годового отчёта об исполнении бюджета городского округа </w:t>
      </w:r>
      <w:r w:rsidR="004C3F37" w:rsidRPr="00EC217D">
        <w:rPr>
          <w:sz w:val="28"/>
          <w:szCs w:val="28"/>
        </w:rPr>
        <w:t>Лыткарино</w:t>
      </w:r>
      <w:r w:rsidR="004C3F37" w:rsidRPr="00EC217D">
        <w:rPr>
          <w:sz w:val="28"/>
          <w:szCs w:val="28"/>
        </w:rPr>
        <w:t xml:space="preserve"> за 2020 год</w:t>
      </w:r>
      <w:r w:rsidR="00C955E9">
        <w:rPr>
          <w:sz w:val="28"/>
          <w:szCs w:val="28"/>
        </w:rPr>
        <w:t>.</w:t>
      </w:r>
    </w:p>
    <w:p w:rsidR="00CD0994" w:rsidRPr="00C628FF" w:rsidRDefault="00557306" w:rsidP="004E2240">
      <w:pPr>
        <w:pStyle w:val="Default"/>
        <w:ind w:firstLine="709"/>
        <w:jc w:val="both"/>
        <w:rPr>
          <w:sz w:val="28"/>
          <w:szCs w:val="28"/>
        </w:rPr>
      </w:pPr>
      <w:r w:rsidRPr="00C628FF">
        <w:rPr>
          <w:sz w:val="28"/>
          <w:szCs w:val="28"/>
        </w:rPr>
        <w:t>Администрации</w:t>
      </w:r>
      <w:r w:rsidR="00CD0994" w:rsidRPr="00C628FF">
        <w:rPr>
          <w:color w:val="auto"/>
          <w:sz w:val="28"/>
          <w:szCs w:val="28"/>
        </w:rPr>
        <w:t xml:space="preserve"> </w:t>
      </w:r>
      <w:r w:rsidR="00C628FF" w:rsidRPr="00C628FF">
        <w:rPr>
          <w:sz w:val="28"/>
          <w:szCs w:val="28"/>
        </w:rPr>
        <w:t>городского округа Лыткарино</w:t>
      </w:r>
      <w:r w:rsidR="00C628FF" w:rsidRPr="00C628FF">
        <w:rPr>
          <w:color w:val="auto"/>
          <w:sz w:val="28"/>
          <w:szCs w:val="28"/>
        </w:rPr>
        <w:t xml:space="preserve"> </w:t>
      </w:r>
      <w:r w:rsidR="00CD0994" w:rsidRPr="00C628FF">
        <w:rPr>
          <w:color w:val="auto"/>
          <w:sz w:val="28"/>
          <w:szCs w:val="28"/>
        </w:rPr>
        <w:t xml:space="preserve">было рекомендовано </w:t>
      </w:r>
      <w:r w:rsidRPr="00C628FF">
        <w:rPr>
          <w:rFonts w:eastAsia="Calibri"/>
          <w:sz w:val="28"/>
          <w:szCs w:val="28"/>
        </w:rPr>
        <w:t>принять меры по организации планомерного исполнения бюджета городского округа Лыткарино по расходам в течение года</w:t>
      </w:r>
      <w:r w:rsidR="00CD0994" w:rsidRPr="00C628FF">
        <w:rPr>
          <w:sz w:val="28"/>
          <w:szCs w:val="28"/>
        </w:rPr>
        <w:t>.</w:t>
      </w:r>
    </w:p>
    <w:p w:rsidR="002259FA" w:rsidRDefault="002259FA" w:rsidP="004E22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043E">
        <w:rPr>
          <w:color w:val="auto"/>
          <w:sz w:val="28"/>
          <w:szCs w:val="28"/>
        </w:rPr>
        <w:t>По результатам проведённого экспертно-аналитического мероприятия Главе и П</w:t>
      </w:r>
      <w:r w:rsidR="00C93D63" w:rsidRPr="0034043E">
        <w:rPr>
          <w:color w:val="auto"/>
          <w:sz w:val="28"/>
          <w:szCs w:val="28"/>
        </w:rPr>
        <w:t>редседателю Совета депутатов г.</w:t>
      </w:r>
      <w:r w:rsidRPr="0034043E">
        <w:rPr>
          <w:color w:val="auto"/>
          <w:sz w:val="28"/>
          <w:szCs w:val="28"/>
        </w:rPr>
        <w:t>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 w:rsidSect="005C4B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046D4D"/>
    <w:rsid w:val="002259FA"/>
    <w:rsid w:val="0034043E"/>
    <w:rsid w:val="004C3F37"/>
    <w:rsid w:val="004E2240"/>
    <w:rsid w:val="00557306"/>
    <w:rsid w:val="005C4B28"/>
    <w:rsid w:val="0065649E"/>
    <w:rsid w:val="00773906"/>
    <w:rsid w:val="00843637"/>
    <w:rsid w:val="008654F4"/>
    <w:rsid w:val="00985066"/>
    <w:rsid w:val="00B65132"/>
    <w:rsid w:val="00B70DFF"/>
    <w:rsid w:val="00C628FF"/>
    <w:rsid w:val="00C91468"/>
    <w:rsid w:val="00C93D63"/>
    <w:rsid w:val="00C955E9"/>
    <w:rsid w:val="00CD0994"/>
    <w:rsid w:val="00D508B7"/>
    <w:rsid w:val="00DC3D0F"/>
    <w:rsid w:val="00EA337F"/>
    <w:rsid w:val="00EC217D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573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73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573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73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2021-05-26T08:42:00Z</cp:lastPrinted>
  <dcterms:created xsi:type="dcterms:W3CDTF">2021-05-26T07:45:00Z</dcterms:created>
  <dcterms:modified xsi:type="dcterms:W3CDTF">2021-05-26T08:56:00Z</dcterms:modified>
</cp:coreProperties>
</file>