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B73073" w:rsidRPr="00B73073">
        <w:rPr>
          <w:b/>
          <w:sz w:val="28"/>
          <w:szCs w:val="28"/>
        </w:rPr>
        <w:t>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  <w:r w:rsidR="003707CA" w:rsidRPr="003707CA">
        <w:rPr>
          <w:b/>
          <w:sz w:val="28"/>
          <w:szCs w:val="28"/>
        </w:rPr>
        <w:t xml:space="preserve">» 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315E3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B73073">
        <w:rPr>
          <w:sz w:val="28"/>
          <w:szCs w:val="28"/>
        </w:rPr>
        <w:t>8.02.2021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B73073" w:rsidRPr="00B73073" w:rsidRDefault="00B73073" w:rsidP="00B73073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3073">
        <w:rPr>
          <w:sz w:val="28"/>
          <w:szCs w:val="28"/>
        </w:rPr>
        <w:t xml:space="preserve"> целях приведения финансовых показателей муниципальн</w:t>
      </w:r>
      <w:r>
        <w:rPr>
          <w:sz w:val="28"/>
          <w:szCs w:val="28"/>
        </w:rPr>
        <w:t>ой программы</w:t>
      </w:r>
      <w:r w:rsidRPr="00B73073">
        <w:rPr>
          <w:sz w:val="28"/>
          <w:szCs w:val="28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 на 2020-2024 годы в соответствие с решением Совета депутатов городского округа Лыткарино от 10.12.2020 №48/8 «Об утверждении бюджета городского округа Лыткарино на 2021 год и на плановый период 2022 и 2023 годов» (с учетом внесенных изменений и дополнений от 28.01.2021 №66/10) </w:t>
      </w:r>
      <w:r>
        <w:rPr>
          <w:sz w:val="28"/>
          <w:szCs w:val="28"/>
        </w:rPr>
        <w:t>п</w:t>
      </w:r>
      <w:r w:rsidRPr="00B73073">
        <w:rPr>
          <w:sz w:val="28"/>
          <w:szCs w:val="28"/>
        </w:rPr>
        <w:t xml:space="preserve">редставленным проектом </w:t>
      </w:r>
      <w:r w:rsidRPr="00B73073">
        <w:rPr>
          <w:sz w:val="28"/>
          <w:szCs w:val="28"/>
        </w:rPr>
        <w:t>предлагается увеличить расходы текущего года, предусмотренные на реализацию мероприятий Программы на 1 536,6 тыс. рублей.</w:t>
      </w:r>
    </w:p>
    <w:p w:rsidR="00B73073" w:rsidRPr="00B73073" w:rsidRDefault="00B73073" w:rsidP="00B73073">
      <w:pPr>
        <w:spacing w:line="276" w:lineRule="auto"/>
        <w:ind w:right="-1" w:firstLine="709"/>
        <w:jc w:val="both"/>
        <w:rPr>
          <w:sz w:val="28"/>
          <w:szCs w:val="28"/>
        </w:rPr>
      </w:pPr>
      <w:r w:rsidRPr="00B73073">
        <w:rPr>
          <w:sz w:val="28"/>
          <w:szCs w:val="28"/>
        </w:rPr>
        <w:t xml:space="preserve">За счёт поступления дополнительных неналоговых доходов местного бюджета (инициативных платежей) и перераспределения средств внутри утвержденного бюджета предлагается внести изменения в перечень мероприятий подпрограммы </w:t>
      </w:r>
      <w:r w:rsidRPr="00B73073">
        <w:rPr>
          <w:sz w:val="28"/>
          <w:szCs w:val="28"/>
          <w:lang w:val="en-US"/>
        </w:rPr>
        <w:t>III</w:t>
      </w:r>
      <w:r w:rsidRPr="00B73073">
        <w:rPr>
          <w:sz w:val="28"/>
          <w:szCs w:val="28"/>
        </w:rPr>
        <w:t xml:space="preserve"> «Эффективное местное самоуправление Московской области» в части увеличения расходов на реализацию практик инициативного бюджетирования на территории муниципального образования Московской области (15 инициативных проектов) в размере 1 536,6 тыс. рублей.</w:t>
      </w:r>
    </w:p>
    <w:p w:rsidR="00B73073" w:rsidRPr="00B73073" w:rsidRDefault="00B73073" w:rsidP="00B73073">
      <w:pPr>
        <w:spacing w:line="276" w:lineRule="auto"/>
        <w:ind w:right="-1" w:firstLine="709"/>
        <w:jc w:val="both"/>
        <w:rPr>
          <w:sz w:val="28"/>
          <w:szCs w:val="28"/>
        </w:rPr>
      </w:pPr>
      <w:r w:rsidRPr="00B73073">
        <w:rPr>
          <w:sz w:val="28"/>
          <w:szCs w:val="28"/>
        </w:rPr>
        <w:t xml:space="preserve">Соответствующие изменения предлагаются внести в паспорт Программы, паспорт и перечень мероприятий вышеуказанной подпрограммы. </w:t>
      </w:r>
    </w:p>
    <w:p w:rsidR="00B84ACD" w:rsidRPr="00FC18A1" w:rsidRDefault="008A71EB" w:rsidP="006F7B47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B73073">
        <w:rPr>
          <w:sz w:val="28"/>
          <w:szCs w:val="28"/>
        </w:rPr>
        <w:t>27</w:t>
      </w:r>
      <w:r w:rsidRPr="008A71EB">
        <w:rPr>
          <w:sz w:val="28"/>
          <w:szCs w:val="28"/>
        </w:rPr>
        <w:t xml:space="preserve"> от </w:t>
      </w:r>
      <w:r w:rsidR="00B73073">
        <w:rPr>
          <w:sz w:val="28"/>
          <w:szCs w:val="28"/>
        </w:rPr>
        <w:t>08</w:t>
      </w:r>
      <w:r w:rsidR="005C012E">
        <w:rPr>
          <w:sz w:val="28"/>
          <w:szCs w:val="28"/>
        </w:rPr>
        <w:t>.0</w:t>
      </w:r>
      <w:r w:rsidR="00B73073">
        <w:rPr>
          <w:sz w:val="28"/>
          <w:szCs w:val="28"/>
        </w:rPr>
        <w:t>2.2021</w:t>
      </w:r>
      <w:bookmarkStart w:id="0" w:name="_GoBack"/>
      <w:bookmarkEnd w:id="0"/>
      <w:r w:rsidR="00FC18A1">
        <w:rPr>
          <w:sz w:val="28"/>
          <w:szCs w:val="28"/>
        </w:rPr>
        <w:t>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22" w:rsidRDefault="001E6322" w:rsidP="003D3661">
      <w:r>
        <w:separator/>
      </w:r>
    </w:p>
  </w:endnote>
  <w:endnote w:type="continuationSeparator" w:id="0">
    <w:p w:rsidR="001E6322" w:rsidRDefault="001E6322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22" w:rsidRDefault="001E6322" w:rsidP="003D3661">
      <w:r>
        <w:separator/>
      </w:r>
    </w:p>
  </w:footnote>
  <w:footnote w:type="continuationSeparator" w:id="0">
    <w:p w:rsidR="001E6322" w:rsidRDefault="001E6322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536A"/>
    <w:multiLevelType w:val="hybridMultilevel"/>
    <w:tmpl w:val="C668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2F2126"/>
    <w:multiLevelType w:val="hybridMultilevel"/>
    <w:tmpl w:val="DC3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36C7B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22"/>
    <w:rsid w:val="001E63A1"/>
    <w:rsid w:val="0020360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47AB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6D69"/>
    <w:rsid w:val="006F7B47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3073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78A0-F599-49E7-B0F2-3C52B57F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2020-06-05T06:01:00Z</cp:lastPrinted>
  <dcterms:created xsi:type="dcterms:W3CDTF">2021-02-08T05:47:00Z</dcterms:created>
  <dcterms:modified xsi:type="dcterms:W3CDTF">2021-02-08T05:49:00Z</dcterms:modified>
</cp:coreProperties>
</file>