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kern w:val="20"/>
          <w:sz w:val="28"/>
        </w:rPr>
      </w:pPr>
    </w:p>
    <w:p w:rsidR="00196332" w:rsidRDefault="0019633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28"/>
        </w:rPr>
      </w:pPr>
      <w:r>
        <w:rPr>
          <w:noProof/>
        </w:rPr>
        <w:drawing>
          <wp:inline distT="0" distB="0" distL="0" distR="0">
            <wp:extent cx="685800" cy="9048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AD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>Контрольно-счетная палата</w:t>
      </w:r>
    </w:p>
    <w:p w:rsidR="006532E7" w:rsidRPr="00C85A42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 xml:space="preserve"> </w:t>
      </w:r>
      <w:r w:rsidR="002002AD" w:rsidRPr="00C85A42">
        <w:rPr>
          <w:b/>
          <w:caps/>
          <w:kern w:val="20"/>
          <w:sz w:val="32"/>
        </w:rPr>
        <w:t>ГОРОД</w:t>
      </w:r>
      <w:r w:rsidR="00A949C6" w:rsidRPr="00C85A42">
        <w:rPr>
          <w:b/>
          <w:caps/>
          <w:kern w:val="20"/>
          <w:sz w:val="32"/>
        </w:rPr>
        <w:t xml:space="preserve">ского округа </w:t>
      </w:r>
      <w:r w:rsidR="0065624B" w:rsidRPr="00C85A42">
        <w:rPr>
          <w:b/>
          <w:caps/>
          <w:kern w:val="20"/>
          <w:sz w:val="32"/>
        </w:rPr>
        <w:t xml:space="preserve"> </w:t>
      </w:r>
      <w:r w:rsidR="002002AD" w:rsidRPr="00C85A42">
        <w:rPr>
          <w:b/>
          <w:caps/>
          <w:kern w:val="20"/>
          <w:sz w:val="32"/>
        </w:rPr>
        <w:t xml:space="preserve"> </w:t>
      </w:r>
      <w:r w:rsidR="0065624B" w:rsidRPr="00C85A42">
        <w:rPr>
          <w:b/>
          <w:caps/>
          <w:kern w:val="20"/>
          <w:sz w:val="32"/>
        </w:rPr>
        <w:t>Лыткарино</w:t>
      </w:r>
    </w:p>
    <w:p w:rsidR="00A949C6" w:rsidRPr="00C85A42" w:rsidRDefault="00A949C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kern w:val="20"/>
          <w:sz w:val="32"/>
        </w:rPr>
      </w:pPr>
      <w:r w:rsidRPr="00C85A42">
        <w:rPr>
          <w:b/>
          <w:caps/>
          <w:kern w:val="20"/>
          <w:sz w:val="32"/>
        </w:rPr>
        <w:t>Московской области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584318" w:rsidRDefault="005843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Pr="00E94BEF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32"/>
        </w:rPr>
      </w:pPr>
      <w:r w:rsidRPr="00E94BEF">
        <w:rPr>
          <w:b/>
          <w:caps/>
          <w:sz w:val="32"/>
        </w:rPr>
        <w:t>ОТЧЕТ</w:t>
      </w:r>
    </w:p>
    <w:p w:rsidR="00C85A42" w:rsidRPr="00E94BEF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E94BEF">
        <w:rPr>
          <w:b/>
          <w:sz w:val="32"/>
        </w:rPr>
        <w:t xml:space="preserve">о </w:t>
      </w:r>
      <w:r w:rsidR="00421C4F" w:rsidRPr="00E94BEF">
        <w:rPr>
          <w:b/>
          <w:sz w:val="32"/>
        </w:rPr>
        <w:t>работе</w:t>
      </w:r>
      <w:r w:rsidR="0065624B" w:rsidRPr="00E94BEF">
        <w:rPr>
          <w:b/>
          <w:sz w:val="32"/>
        </w:rPr>
        <w:t xml:space="preserve"> </w:t>
      </w:r>
    </w:p>
    <w:p w:rsidR="006532E7" w:rsidRPr="00E94BEF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  <w:r w:rsidRPr="00E94BEF">
        <w:rPr>
          <w:b/>
          <w:sz w:val="32"/>
        </w:rPr>
        <w:t xml:space="preserve">Контрольно-счетной палаты </w:t>
      </w:r>
      <w:r w:rsidR="002002AD" w:rsidRPr="00E94BEF">
        <w:rPr>
          <w:b/>
          <w:sz w:val="32"/>
        </w:rPr>
        <w:t>город</w:t>
      </w:r>
      <w:r w:rsidR="004533D3" w:rsidRPr="00E94BEF">
        <w:rPr>
          <w:b/>
          <w:sz w:val="32"/>
        </w:rPr>
        <w:t xml:space="preserve">ского округа </w:t>
      </w:r>
      <w:r w:rsidR="002002AD" w:rsidRPr="00E94BEF">
        <w:rPr>
          <w:b/>
          <w:sz w:val="32"/>
        </w:rPr>
        <w:t xml:space="preserve"> </w:t>
      </w:r>
      <w:r w:rsidR="0065624B" w:rsidRPr="00E94BEF">
        <w:rPr>
          <w:b/>
          <w:sz w:val="32"/>
        </w:rPr>
        <w:t>Лыткарино</w:t>
      </w:r>
      <w:r w:rsidRPr="00E94BEF">
        <w:rPr>
          <w:b/>
          <w:sz w:val="32"/>
        </w:rPr>
        <w:t xml:space="preserve"> </w:t>
      </w:r>
      <w:r w:rsidR="00C85A42" w:rsidRPr="00E94BEF">
        <w:rPr>
          <w:b/>
          <w:sz w:val="32"/>
        </w:rPr>
        <w:t xml:space="preserve">Московской области </w:t>
      </w:r>
      <w:r w:rsidR="003C577B" w:rsidRPr="00E94BEF">
        <w:rPr>
          <w:b/>
          <w:sz w:val="32"/>
        </w:rPr>
        <w:t>за</w:t>
      </w:r>
      <w:r w:rsidRPr="00E94BEF">
        <w:rPr>
          <w:b/>
          <w:sz w:val="32"/>
        </w:rPr>
        <w:t xml:space="preserve"> 201</w:t>
      </w:r>
      <w:r w:rsidR="00C85A42" w:rsidRPr="00E94BEF">
        <w:rPr>
          <w:b/>
          <w:sz w:val="32"/>
        </w:rPr>
        <w:t>9</w:t>
      </w:r>
      <w:r w:rsidRPr="00E94BEF">
        <w:rPr>
          <w:b/>
          <w:sz w:val="32"/>
        </w:rPr>
        <w:t xml:space="preserve"> год</w:t>
      </w: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F17C00" w:rsidRDefault="00F17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F17C00" w:rsidRDefault="00F17C0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Default="006532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20"/>
          <w:sz w:val="28"/>
        </w:rPr>
      </w:pPr>
    </w:p>
    <w:p w:rsidR="006532E7" w:rsidRPr="00C85A42" w:rsidRDefault="00C85A4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 xml:space="preserve">Городской округ </w:t>
      </w:r>
      <w:r w:rsidR="004B0DD6" w:rsidRPr="00C85A42">
        <w:rPr>
          <w:kern w:val="20"/>
          <w:sz w:val="28"/>
        </w:rPr>
        <w:t>Лыткарино</w:t>
      </w:r>
    </w:p>
    <w:p w:rsidR="00C85A42" w:rsidRPr="00C85A42" w:rsidRDefault="00C85A4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>Московской области</w:t>
      </w:r>
    </w:p>
    <w:p w:rsidR="006532E7" w:rsidRPr="00C85A42" w:rsidRDefault="002002A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kern w:val="20"/>
          <w:sz w:val="28"/>
        </w:rPr>
      </w:pPr>
      <w:r w:rsidRPr="00C85A42">
        <w:rPr>
          <w:kern w:val="20"/>
          <w:sz w:val="28"/>
        </w:rPr>
        <w:t>20</w:t>
      </w:r>
      <w:r w:rsidR="00C85A42" w:rsidRPr="00C85A42">
        <w:rPr>
          <w:kern w:val="20"/>
          <w:sz w:val="28"/>
        </w:rPr>
        <w:t>20 год</w:t>
      </w:r>
    </w:p>
    <w:p w:rsidR="00C133A4" w:rsidRPr="001957FF" w:rsidRDefault="00C133A4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lastRenderedPageBreak/>
        <w:t>Содержание</w:t>
      </w:r>
    </w:p>
    <w:p w:rsidR="000A1271" w:rsidRPr="001957FF" w:rsidRDefault="000A1271" w:rsidP="00C133A4">
      <w:pPr>
        <w:ind w:firstLine="432"/>
        <w:jc w:val="center"/>
        <w:rPr>
          <w:b/>
          <w:sz w:val="28"/>
          <w:szCs w:val="28"/>
        </w:rPr>
      </w:pPr>
      <w:r w:rsidRPr="001957FF">
        <w:rPr>
          <w:b/>
          <w:sz w:val="28"/>
          <w:szCs w:val="28"/>
        </w:rPr>
        <w:t xml:space="preserve">           </w:t>
      </w:r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6B033B"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  <w:hyperlink w:anchor="_Toc31212393" w:history="1">
        <w:r w:rsidR="006B033B" w:rsidRPr="006B033B">
          <w:rPr>
            <w:rStyle w:val="af7"/>
            <w:noProof/>
            <w:sz w:val="28"/>
            <w:szCs w:val="28"/>
          </w:rPr>
          <w:t>1.  Правовое регулирование деятельности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_Toc31212393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3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394" w:history="1">
        <w:r w:rsidR="006B033B" w:rsidRPr="006B033B">
          <w:rPr>
            <w:rStyle w:val="af7"/>
            <w:noProof/>
            <w:sz w:val="28"/>
            <w:szCs w:val="28"/>
            <w:lang w:bidi="ru-RU"/>
          </w:rPr>
          <w:t>2. Основные итоги деятельности за 2019 год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_Toc31212394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5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395" w:history="1">
        <w:r w:rsidR="006B033B" w:rsidRPr="006B033B">
          <w:rPr>
            <w:rStyle w:val="af7"/>
            <w:noProof/>
            <w:sz w:val="28"/>
            <w:szCs w:val="28"/>
            <w:lang w:bidi="ru-RU"/>
          </w:rPr>
          <w:t>3.  Контрольная</w:t>
        </w:r>
        <w:r w:rsidR="006B033B" w:rsidRPr="006B033B">
          <w:rPr>
            <w:rStyle w:val="af7"/>
            <w:noProof/>
            <w:spacing w:val="-3"/>
            <w:sz w:val="28"/>
            <w:szCs w:val="28"/>
            <w:lang w:bidi="ru-RU"/>
          </w:rPr>
          <w:t xml:space="preserve"> </w:t>
        </w:r>
        <w:r w:rsidR="006B033B" w:rsidRPr="006B033B">
          <w:rPr>
            <w:rStyle w:val="af7"/>
            <w:noProof/>
            <w:sz w:val="28"/>
            <w:szCs w:val="28"/>
            <w:lang w:bidi="ru-RU"/>
          </w:rPr>
          <w:t>деятельность и выполнение рекомендаций по ее итогам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_Toc31212395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7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397" w:history="1">
        <w:r w:rsidR="006B033B" w:rsidRPr="006B033B">
          <w:rPr>
            <w:rStyle w:val="af7"/>
            <w:noProof/>
            <w:sz w:val="28"/>
            <w:szCs w:val="28"/>
            <w:lang w:bidi="ru-RU"/>
          </w:rPr>
          <w:t>4.   Экспертно-аналитическая</w:t>
        </w:r>
        <w:r w:rsidR="006B033B" w:rsidRPr="006B033B">
          <w:rPr>
            <w:rStyle w:val="af7"/>
            <w:noProof/>
            <w:spacing w:val="-1"/>
            <w:sz w:val="28"/>
            <w:szCs w:val="28"/>
            <w:lang w:bidi="ru-RU"/>
          </w:rPr>
          <w:t xml:space="preserve"> </w:t>
        </w:r>
        <w:r w:rsidR="006B033B" w:rsidRPr="006B033B">
          <w:rPr>
            <w:rStyle w:val="af7"/>
            <w:noProof/>
            <w:sz w:val="28"/>
            <w:szCs w:val="28"/>
            <w:lang w:bidi="ru-RU"/>
          </w:rPr>
          <w:t>деятельность и выполнение рекомендаций по ее итогам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_Toc31212397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15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413" w:history="1">
        <w:r w:rsidR="006B033B" w:rsidRPr="006B033B">
          <w:rPr>
            <w:rStyle w:val="af7"/>
            <w:rFonts w:eastAsia="Calibri"/>
            <w:noProof/>
            <w:sz w:val="28"/>
            <w:szCs w:val="28"/>
          </w:rPr>
          <w:t>5. Финансово-экономическая экспертиза проектов нормативных правовых актов муниципального образования в части, касающейся расходных обязательств городского округа Лыткарино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_Toc31212413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19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414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6. Деятельность по противодействию коррупции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_Toc31212414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22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415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7. Работа с обращениями граждан, объединений граждан и юридических лиц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_Toc31212415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24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416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8. Обеспечение взаимодействия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_Toc31212416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24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417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9. Обеспечение деятельности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_Toc31212417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25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418" w:history="1">
        <w:r w:rsidR="006B033B" w:rsidRPr="006B033B">
          <w:rPr>
            <w:rStyle w:val="af7"/>
            <w:rFonts w:eastAsia="Calibri"/>
            <w:noProof/>
            <w:sz w:val="28"/>
            <w:szCs w:val="28"/>
            <w:lang w:eastAsia="en-US"/>
          </w:rPr>
          <w:t>10. Обеспечение гласности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_Toc31212418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28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6B033B" w:rsidRPr="006B033B" w:rsidRDefault="00B80D99" w:rsidP="00ED35FE">
      <w:pPr>
        <w:pStyle w:val="11"/>
        <w:tabs>
          <w:tab w:val="right" w:leader="dot" w:pos="10196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1212421" w:history="1">
        <w:r w:rsidR="00ED35FE" w:rsidRPr="00ED35FE">
          <w:rPr>
            <w:rStyle w:val="af7"/>
            <w:noProof/>
            <w:sz w:val="28"/>
            <w:szCs w:val="28"/>
          </w:rPr>
          <w:t>11</w:t>
        </w:r>
        <w:r w:rsidR="006B033B" w:rsidRPr="00ED35FE">
          <w:rPr>
            <w:rStyle w:val="af7"/>
            <w:noProof/>
            <w:sz w:val="28"/>
            <w:szCs w:val="28"/>
          </w:rPr>
          <w:t>. Заключение</w:t>
        </w:r>
        <w:r w:rsidR="006B033B" w:rsidRPr="006B033B">
          <w:rPr>
            <w:noProof/>
            <w:webHidden/>
            <w:sz w:val="28"/>
            <w:szCs w:val="28"/>
          </w:rPr>
          <w:tab/>
        </w:r>
        <w:r w:rsidRPr="006B033B">
          <w:rPr>
            <w:noProof/>
            <w:webHidden/>
            <w:sz w:val="28"/>
            <w:szCs w:val="28"/>
          </w:rPr>
          <w:fldChar w:fldCharType="begin"/>
        </w:r>
        <w:r w:rsidR="006B033B" w:rsidRPr="006B033B">
          <w:rPr>
            <w:noProof/>
            <w:webHidden/>
            <w:sz w:val="28"/>
            <w:szCs w:val="28"/>
          </w:rPr>
          <w:instrText xml:space="preserve"> PAGEREF _Toc31212421 \h </w:instrText>
        </w:r>
        <w:r w:rsidRPr="006B033B">
          <w:rPr>
            <w:noProof/>
            <w:webHidden/>
            <w:sz w:val="28"/>
            <w:szCs w:val="28"/>
          </w:rPr>
        </w:r>
        <w:r w:rsidRPr="006B033B">
          <w:rPr>
            <w:noProof/>
            <w:webHidden/>
            <w:sz w:val="28"/>
            <w:szCs w:val="28"/>
          </w:rPr>
          <w:fldChar w:fldCharType="separate"/>
        </w:r>
        <w:r w:rsidR="005431F2">
          <w:rPr>
            <w:noProof/>
            <w:webHidden/>
            <w:sz w:val="28"/>
            <w:szCs w:val="28"/>
          </w:rPr>
          <w:t>29</w:t>
        </w:r>
        <w:r w:rsidRPr="006B033B">
          <w:rPr>
            <w:noProof/>
            <w:webHidden/>
            <w:sz w:val="28"/>
            <w:szCs w:val="28"/>
          </w:rPr>
          <w:fldChar w:fldCharType="end"/>
        </w:r>
      </w:hyperlink>
    </w:p>
    <w:p w:rsidR="000A1271" w:rsidRPr="001957FF" w:rsidRDefault="00B80D99" w:rsidP="006B033B">
      <w:pPr>
        <w:ind w:firstLine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0A1271" w:rsidRPr="00AF724B" w:rsidRDefault="000A1271" w:rsidP="00625536">
      <w:pPr>
        <w:rPr>
          <w:sz w:val="28"/>
          <w:szCs w:val="28"/>
          <w:u w:val="single"/>
        </w:rPr>
      </w:pPr>
    </w:p>
    <w:p w:rsidR="000A1271" w:rsidRPr="00193B71" w:rsidRDefault="000A1271" w:rsidP="00625536">
      <w:pPr>
        <w:rPr>
          <w:sz w:val="28"/>
          <w:szCs w:val="28"/>
          <w:u w:val="single"/>
        </w:rPr>
      </w:pPr>
    </w:p>
    <w:p w:rsidR="000A1271" w:rsidRPr="00193B71" w:rsidRDefault="000A1271" w:rsidP="00625536">
      <w:pPr>
        <w:rPr>
          <w:sz w:val="28"/>
          <w:szCs w:val="28"/>
          <w:u w:val="single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0A1271" w:rsidRDefault="000A1271" w:rsidP="00625536">
      <w:pPr>
        <w:rPr>
          <w:sz w:val="28"/>
          <w:szCs w:val="28"/>
        </w:rPr>
      </w:pPr>
    </w:p>
    <w:p w:rsidR="00F60D32" w:rsidRDefault="00F60D32" w:rsidP="00CD742F">
      <w:pPr>
        <w:spacing w:line="360" w:lineRule="auto"/>
      </w:pPr>
    </w:p>
    <w:p w:rsidR="00C133A4" w:rsidRDefault="00C133A4" w:rsidP="00A32248">
      <w:pPr>
        <w:pStyle w:val="11"/>
        <w:tabs>
          <w:tab w:val="right" w:leader="dot" w:pos="9345"/>
        </w:tabs>
        <w:spacing w:line="360" w:lineRule="auto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C133A4" w:rsidRDefault="00C133A4" w:rsidP="000E28A8">
      <w:pPr>
        <w:ind w:firstLine="432"/>
        <w:jc w:val="both"/>
        <w:rPr>
          <w:sz w:val="28"/>
          <w:szCs w:val="28"/>
        </w:rPr>
      </w:pPr>
    </w:p>
    <w:p w:rsidR="002174EE" w:rsidRPr="00BA2340" w:rsidRDefault="00701B5E" w:rsidP="00FA7A5D">
      <w:pPr>
        <w:spacing w:line="276" w:lineRule="auto"/>
        <w:ind w:firstLine="709"/>
        <w:jc w:val="both"/>
        <w:rPr>
          <w:sz w:val="28"/>
          <w:szCs w:val="28"/>
        </w:rPr>
      </w:pPr>
      <w:r w:rsidRPr="007A0AD9">
        <w:rPr>
          <w:sz w:val="28"/>
          <w:szCs w:val="28"/>
        </w:rPr>
        <w:lastRenderedPageBreak/>
        <w:t>О</w:t>
      </w:r>
      <w:r w:rsidR="00421C4F" w:rsidRPr="007A0AD9">
        <w:rPr>
          <w:sz w:val="28"/>
          <w:szCs w:val="28"/>
        </w:rPr>
        <w:t>тчет о работе Контрольно-счетной палаты город</w:t>
      </w:r>
      <w:r w:rsidR="00DA7179" w:rsidRPr="007A0AD9">
        <w:rPr>
          <w:sz w:val="28"/>
          <w:szCs w:val="28"/>
        </w:rPr>
        <w:t xml:space="preserve">ского округа </w:t>
      </w:r>
      <w:r w:rsidR="00421C4F" w:rsidRPr="007A0AD9">
        <w:rPr>
          <w:sz w:val="28"/>
          <w:szCs w:val="28"/>
        </w:rPr>
        <w:t xml:space="preserve"> </w:t>
      </w:r>
      <w:r w:rsidR="006F2D36" w:rsidRPr="007A0AD9">
        <w:rPr>
          <w:sz w:val="28"/>
          <w:szCs w:val="28"/>
        </w:rPr>
        <w:t xml:space="preserve">Лыткарино </w:t>
      </w:r>
      <w:r w:rsidR="007A0AD9">
        <w:rPr>
          <w:sz w:val="28"/>
          <w:szCs w:val="28"/>
        </w:rPr>
        <w:t xml:space="preserve">Московской области </w:t>
      </w:r>
      <w:r w:rsidRPr="007A0AD9">
        <w:rPr>
          <w:sz w:val="28"/>
          <w:szCs w:val="28"/>
        </w:rPr>
        <w:t>за</w:t>
      </w:r>
      <w:r w:rsidR="00421C4F" w:rsidRPr="007A0AD9">
        <w:rPr>
          <w:sz w:val="28"/>
          <w:szCs w:val="28"/>
        </w:rPr>
        <w:t xml:space="preserve"> 201</w:t>
      </w:r>
      <w:r w:rsidR="00C85A42" w:rsidRPr="007A0AD9">
        <w:rPr>
          <w:sz w:val="28"/>
          <w:szCs w:val="28"/>
        </w:rPr>
        <w:t>9</w:t>
      </w:r>
      <w:r w:rsidR="00421C4F" w:rsidRPr="007A0AD9">
        <w:rPr>
          <w:sz w:val="28"/>
          <w:szCs w:val="28"/>
        </w:rPr>
        <w:t xml:space="preserve"> год подготовлен</w:t>
      </w:r>
      <w:r w:rsidR="002563D9" w:rsidRPr="007A0AD9">
        <w:rPr>
          <w:sz w:val="28"/>
          <w:szCs w:val="28"/>
        </w:rPr>
        <w:t xml:space="preserve"> в соответствии со</w:t>
      </w:r>
      <w:r w:rsidR="00C85A42" w:rsidRPr="007A0AD9">
        <w:rPr>
          <w:sz w:val="28"/>
          <w:szCs w:val="28"/>
        </w:rPr>
        <w:t xml:space="preserve"> </w:t>
      </w:r>
      <w:r w:rsidR="002563D9" w:rsidRPr="007A0AD9">
        <w:rPr>
          <w:sz w:val="28"/>
          <w:szCs w:val="28"/>
        </w:rPr>
        <w:t xml:space="preserve">статьей </w:t>
      </w:r>
      <w:r w:rsidR="003C577B" w:rsidRPr="007A0AD9">
        <w:rPr>
          <w:sz w:val="28"/>
          <w:szCs w:val="28"/>
        </w:rPr>
        <w:t xml:space="preserve"> 19 Федерального закона от </w:t>
      </w:r>
      <w:r w:rsidR="003C577B" w:rsidRPr="007A0AD9">
        <w:rPr>
          <w:iCs/>
          <w:sz w:val="28"/>
          <w:szCs w:val="28"/>
        </w:rPr>
        <w:t xml:space="preserve">7 февраля 2011 г. № 6-ФЗ </w:t>
      </w:r>
      <w:r w:rsidR="003C577B" w:rsidRPr="007A0AD9">
        <w:rPr>
          <w:sz w:val="28"/>
          <w:szCs w:val="28"/>
        </w:rPr>
        <w:t>«</w:t>
      </w:r>
      <w:r w:rsidR="003C577B" w:rsidRPr="007A0AD9">
        <w:rPr>
          <w:bCs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</w:t>
      </w:r>
      <w:r w:rsidR="005C5CEB" w:rsidRPr="007A0AD9">
        <w:rPr>
          <w:bCs/>
          <w:sz w:val="28"/>
          <w:szCs w:val="28"/>
        </w:rPr>
        <w:t>м</w:t>
      </w:r>
      <w:r w:rsidR="003C577B" w:rsidRPr="007A0AD9">
        <w:rPr>
          <w:bCs/>
          <w:sz w:val="28"/>
          <w:szCs w:val="28"/>
        </w:rPr>
        <w:t>униципальных образований»</w:t>
      </w:r>
      <w:bookmarkStart w:id="0" w:name="l1"/>
      <w:bookmarkEnd w:id="0"/>
      <w:r w:rsidR="007A0AD9">
        <w:rPr>
          <w:bCs/>
          <w:sz w:val="28"/>
          <w:szCs w:val="28"/>
        </w:rPr>
        <w:t>,</w:t>
      </w:r>
      <w:r w:rsidR="007A0AD9">
        <w:rPr>
          <w:sz w:val="28"/>
          <w:szCs w:val="28"/>
        </w:rPr>
        <w:t xml:space="preserve">  </w:t>
      </w:r>
      <w:r w:rsidR="002563D9" w:rsidRPr="007A0AD9">
        <w:rPr>
          <w:sz w:val="28"/>
          <w:szCs w:val="28"/>
        </w:rPr>
        <w:t xml:space="preserve"> </w:t>
      </w:r>
      <w:r w:rsidR="002174EE" w:rsidRPr="007A0AD9">
        <w:rPr>
          <w:sz w:val="28"/>
          <w:szCs w:val="28"/>
        </w:rPr>
        <w:t xml:space="preserve">статьей 34 «Организация деятельности Контрольно-счётной палаты города Лыткарино» </w:t>
      </w:r>
      <w:r w:rsidR="00DA7179" w:rsidRPr="007A0AD9">
        <w:rPr>
          <w:sz w:val="28"/>
          <w:szCs w:val="28"/>
        </w:rPr>
        <w:t xml:space="preserve"> Устава городского округа </w:t>
      </w:r>
      <w:r w:rsidR="00CA42A3" w:rsidRPr="007A0AD9">
        <w:rPr>
          <w:sz w:val="28"/>
          <w:szCs w:val="28"/>
        </w:rPr>
        <w:t xml:space="preserve"> Лыткарино</w:t>
      </w:r>
      <w:r w:rsidR="007A0AD9">
        <w:rPr>
          <w:sz w:val="28"/>
          <w:szCs w:val="28"/>
        </w:rPr>
        <w:t xml:space="preserve">, </w:t>
      </w:r>
      <w:r w:rsidR="007A0AD9" w:rsidRPr="00BA2340">
        <w:rPr>
          <w:sz w:val="28"/>
          <w:szCs w:val="28"/>
        </w:rPr>
        <w:t xml:space="preserve">Стандартом </w:t>
      </w:r>
      <w:r w:rsidR="00BA2340" w:rsidRPr="00BA2340">
        <w:rPr>
          <w:sz w:val="28"/>
          <w:szCs w:val="28"/>
        </w:rPr>
        <w:t>организации деятельности «Подготовка отчётов о деятельности Контрольно-счётной палаты городского округа Лыткарино Московской области», утвержденным приказом №18 от 06.03.2019года.</w:t>
      </w:r>
    </w:p>
    <w:p w:rsidR="00C70FB6" w:rsidRDefault="00C70FB6" w:rsidP="00FA7A5D">
      <w:pPr>
        <w:spacing w:line="276" w:lineRule="auto"/>
        <w:ind w:firstLine="709"/>
        <w:jc w:val="both"/>
        <w:rPr>
          <w:sz w:val="28"/>
          <w:szCs w:val="28"/>
        </w:rPr>
      </w:pPr>
      <w:r w:rsidRPr="007A0AD9">
        <w:rPr>
          <w:sz w:val="28"/>
          <w:szCs w:val="28"/>
        </w:rPr>
        <w:t>В отчёте отражены результаты деятельности Контрольно-счётной палаты по выполнению возложенных задач и реализации полномочий, определённых федеральным законодательством  и  нормативно-правовыми актами муниципального образования</w:t>
      </w:r>
      <w:r w:rsidR="00C551FE">
        <w:rPr>
          <w:sz w:val="28"/>
          <w:szCs w:val="28"/>
        </w:rPr>
        <w:t xml:space="preserve"> «городской округ Лыткарино»</w:t>
      </w:r>
      <w:r w:rsidRPr="007A0AD9">
        <w:rPr>
          <w:sz w:val="28"/>
          <w:szCs w:val="28"/>
        </w:rPr>
        <w:t>.</w:t>
      </w:r>
    </w:p>
    <w:p w:rsidR="00FA7A5D" w:rsidRDefault="00FA7A5D" w:rsidP="00FA7A5D">
      <w:pPr>
        <w:spacing w:line="276" w:lineRule="auto"/>
        <w:ind w:firstLine="709"/>
        <w:jc w:val="both"/>
        <w:rPr>
          <w:sz w:val="28"/>
          <w:szCs w:val="28"/>
        </w:rPr>
      </w:pPr>
    </w:p>
    <w:p w:rsidR="00BA2AD5" w:rsidRPr="00C85A42" w:rsidRDefault="00BA2AD5" w:rsidP="00BA2AD5">
      <w:pPr>
        <w:pStyle w:val="1"/>
        <w:numPr>
          <w:ilvl w:val="0"/>
          <w:numId w:val="0"/>
        </w:numPr>
        <w:rPr>
          <w:rFonts w:ascii="Times New Roman" w:hAnsi="Times New Roman"/>
        </w:rPr>
      </w:pPr>
      <w:bookmarkStart w:id="1" w:name="_Toc31212393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Pr="00C85A42">
        <w:rPr>
          <w:rFonts w:ascii="Times New Roman" w:hAnsi="Times New Roman"/>
        </w:rPr>
        <w:t>1.  Правовое регулирование деятельности</w:t>
      </w:r>
      <w:bookmarkEnd w:id="1"/>
    </w:p>
    <w:p w:rsidR="00BA2AD5" w:rsidRDefault="00BA2AD5" w:rsidP="00BA2AD5">
      <w:pPr>
        <w:spacing w:line="276" w:lineRule="auto"/>
        <w:jc w:val="both"/>
        <w:rPr>
          <w:sz w:val="28"/>
          <w:szCs w:val="28"/>
        </w:rPr>
      </w:pPr>
    </w:p>
    <w:p w:rsidR="00BA2AD5" w:rsidRPr="00FA7A5D" w:rsidRDefault="00B57503" w:rsidP="00FA7A5D">
      <w:pPr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Правовое регулирование организации и деятельности Контрольн</w:t>
      </w:r>
      <w:r w:rsidR="005777B0" w:rsidRPr="00FA7A5D">
        <w:rPr>
          <w:sz w:val="28"/>
          <w:szCs w:val="28"/>
        </w:rPr>
        <w:t xml:space="preserve">о-счётной палаты городского округа Лыткарино Московской области </w:t>
      </w:r>
      <w:r w:rsidRPr="00FA7A5D">
        <w:rPr>
          <w:sz w:val="28"/>
          <w:szCs w:val="28"/>
        </w:rPr>
        <w:t xml:space="preserve"> основывается на Конституции Российской Федерации и осуществляется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</w:t>
      </w:r>
      <w:r w:rsidR="00804BDA" w:rsidRPr="00FA7A5D">
        <w:rPr>
          <w:sz w:val="28"/>
          <w:szCs w:val="28"/>
        </w:rPr>
        <w:t xml:space="preserve">ии и муниципальных образований», </w:t>
      </w:r>
      <w:r w:rsidR="00BA2340" w:rsidRPr="00FA7A5D">
        <w:rPr>
          <w:sz w:val="28"/>
          <w:szCs w:val="28"/>
        </w:rPr>
        <w:t xml:space="preserve">решением Совета депутатов городского округа Лыткарино от 17 мая 2012 года № 242/27 «Об утверждении Положения об организации деятельности Контрольно-счётной палаты городского округа Лыткарино Московской области» (в редакции от 26.09.2019года). </w:t>
      </w:r>
    </w:p>
    <w:p w:rsidR="00B57503" w:rsidRPr="00FA7A5D" w:rsidRDefault="00B57503" w:rsidP="00FA7A5D">
      <w:pPr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Деятельность контрольно-счётных органов муниципальных образований регламентируется Стандартами Международной организации высших органов</w:t>
      </w:r>
      <w:r w:rsidR="00BA2AD5" w:rsidRPr="00FA7A5D">
        <w:rPr>
          <w:sz w:val="28"/>
          <w:szCs w:val="28"/>
        </w:rPr>
        <w:t xml:space="preserve"> финансового контроля (ИНТОСАИ).</w:t>
      </w:r>
      <w:r w:rsidRPr="00FA7A5D">
        <w:rPr>
          <w:sz w:val="28"/>
          <w:szCs w:val="28"/>
        </w:rPr>
        <w:t xml:space="preserve"> </w:t>
      </w:r>
    </w:p>
    <w:p w:rsidR="006A534B" w:rsidRPr="00FA7A5D" w:rsidRDefault="0011315A" w:rsidP="00FA7A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A7A5D">
        <w:rPr>
          <w:sz w:val="28"/>
          <w:szCs w:val="28"/>
        </w:rPr>
        <w:t>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A94D6E" w:rsidRPr="00FA7A5D">
        <w:rPr>
          <w:sz w:val="28"/>
          <w:szCs w:val="28"/>
        </w:rPr>
        <w:t xml:space="preserve"> определено, что контрольно-счётный орган </w:t>
      </w:r>
      <w:r w:rsidR="006A534B" w:rsidRPr="00FA7A5D">
        <w:rPr>
          <w:rFonts w:eastAsia="Calibri"/>
          <w:sz w:val="28"/>
          <w:szCs w:val="28"/>
        </w:rPr>
        <w:t xml:space="preserve">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:rsidR="006A534B" w:rsidRPr="00FA7A5D" w:rsidRDefault="006A534B" w:rsidP="00FA7A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A7A5D">
        <w:rPr>
          <w:rFonts w:eastAsia="Calibri"/>
          <w:sz w:val="28"/>
          <w:szCs w:val="28"/>
        </w:rPr>
        <w:t xml:space="preserve">Контрольно-счётная палата городского округа Лыткарино образована решением Совета депутатов </w:t>
      </w:r>
      <w:r w:rsidR="00232C96" w:rsidRPr="00FA7A5D">
        <w:rPr>
          <w:rFonts w:eastAsia="Calibri"/>
          <w:sz w:val="28"/>
          <w:szCs w:val="28"/>
        </w:rPr>
        <w:t xml:space="preserve">городского округа Лыткарино от 19.04.2012 №230/26 в </w:t>
      </w:r>
      <w:r w:rsidR="00232C96" w:rsidRPr="00FA7A5D">
        <w:rPr>
          <w:rFonts w:eastAsia="Calibri"/>
          <w:sz w:val="28"/>
          <w:szCs w:val="28"/>
        </w:rPr>
        <w:lastRenderedPageBreak/>
        <w:t xml:space="preserve">соответствии со статьей  </w:t>
      </w:r>
      <w:r w:rsidR="001E2F6E" w:rsidRPr="00FA7A5D">
        <w:rPr>
          <w:rFonts w:eastAsia="Calibri"/>
          <w:sz w:val="28"/>
          <w:szCs w:val="28"/>
        </w:rPr>
        <w:t xml:space="preserve">25 </w:t>
      </w:r>
      <w:r w:rsidR="00232C96" w:rsidRPr="00FA7A5D">
        <w:rPr>
          <w:rFonts w:eastAsia="Calibri"/>
          <w:sz w:val="28"/>
          <w:szCs w:val="28"/>
        </w:rPr>
        <w:t xml:space="preserve">  Устава города Лыткарино </w:t>
      </w:r>
      <w:r w:rsidR="001E2F6E" w:rsidRPr="00FA7A5D">
        <w:rPr>
          <w:rFonts w:eastAsia="Calibri"/>
          <w:sz w:val="28"/>
          <w:szCs w:val="28"/>
        </w:rPr>
        <w:t>и подотчётна Совету депутатов.</w:t>
      </w:r>
    </w:p>
    <w:p w:rsidR="00BA2AD5" w:rsidRPr="00FA7A5D" w:rsidRDefault="00DE39F2" w:rsidP="00FA7A5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 xml:space="preserve">Деятельность КСП г.о. Лыткарино наряду с федеральным законодательством также регламентирована  решением Совета депутатов городского округа Лыткарино от 15.05.2012 №242 «Об утверждении Положения об организации деятельности </w:t>
      </w:r>
      <w:r w:rsidR="00045E53" w:rsidRPr="00FA7A5D">
        <w:rPr>
          <w:sz w:val="28"/>
          <w:szCs w:val="28"/>
        </w:rPr>
        <w:t xml:space="preserve"> Контрольно-счётной палаты городского округа Лыткарино Московской области».</w:t>
      </w:r>
    </w:p>
    <w:p w:rsidR="00EA38C0" w:rsidRPr="00FA7A5D" w:rsidRDefault="00EA38C0" w:rsidP="00FA7A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A7A5D">
        <w:rPr>
          <w:rFonts w:eastAsia="Calibri"/>
          <w:sz w:val="28"/>
          <w:szCs w:val="28"/>
        </w:rPr>
        <w:t>Деятельность Контрольно-счетной палаты г.о. Лыткарино  основывается на принципах законности, объективности, эффективности, независимости и гласности.</w:t>
      </w:r>
    </w:p>
    <w:p w:rsidR="00E024F7" w:rsidRPr="00FA7A5D" w:rsidRDefault="00E024F7" w:rsidP="00FA7A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A7A5D">
        <w:rPr>
          <w:rFonts w:eastAsia="Calibri"/>
          <w:sz w:val="28"/>
          <w:szCs w:val="28"/>
        </w:rPr>
        <w:t>В 2019 году КСП г. о. Лыткарино в своей деятельности руководствовалась указанным законодательством, а также законодательством в сферах планирования социально-экономического развития, бюджетного процесса. Об административных правонарушениях, о муниципальной службе, а также в сфере противодействия коррупции и в других сферах.</w:t>
      </w:r>
    </w:p>
    <w:p w:rsidR="00E024F7" w:rsidRPr="00FA7A5D" w:rsidRDefault="00E024F7" w:rsidP="00FA7A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A7A5D">
        <w:rPr>
          <w:rFonts w:eastAsia="Calibri"/>
          <w:sz w:val="28"/>
          <w:szCs w:val="28"/>
        </w:rPr>
        <w:t>Полномочиями КСП городского округа Лыткарино являются: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 xml:space="preserve">1) </w:t>
      </w:r>
      <w:proofErr w:type="gramStart"/>
      <w:r w:rsidRPr="00FA7A5D">
        <w:rPr>
          <w:sz w:val="28"/>
          <w:szCs w:val="28"/>
        </w:rPr>
        <w:t>контроль за</w:t>
      </w:r>
      <w:proofErr w:type="gramEnd"/>
      <w:r w:rsidRPr="00FA7A5D">
        <w:rPr>
          <w:sz w:val="28"/>
          <w:szCs w:val="28"/>
        </w:rPr>
        <w:t xml:space="preserve"> исполнением городского бюджета;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2) экспертиза проектов  бюджета городского округа;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3) внешняя проверка годового отчета об исполнении  бюджета городского бюджета;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 xml:space="preserve">4) организация и осуществление </w:t>
      </w:r>
      <w:proofErr w:type="gramStart"/>
      <w:r w:rsidRPr="00FA7A5D">
        <w:rPr>
          <w:sz w:val="28"/>
          <w:szCs w:val="28"/>
        </w:rPr>
        <w:t>контроля за</w:t>
      </w:r>
      <w:proofErr w:type="gramEnd"/>
      <w:r w:rsidRPr="00FA7A5D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 бюджета городского округа, а также средств, получаемых городским бюджетом из иных источников, предусмотренных законодательством Российской Федерации;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 xml:space="preserve">5) </w:t>
      </w:r>
      <w:proofErr w:type="gramStart"/>
      <w:r w:rsidRPr="00FA7A5D">
        <w:rPr>
          <w:sz w:val="28"/>
          <w:szCs w:val="28"/>
        </w:rPr>
        <w:t>контроль за</w:t>
      </w:r>
      <w:proofErr w:type="gramEnd"/>
      <w:r w:rsidRPr="00FA7A5D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A7A5D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8) анализ бюджетного процесса в городском округе и подготовка предложений, направленных на его совершенствование;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lastRenderedPageBreak/>
        <w:t>9) подготовка информации о ходе исполнения городского бюджета, о результатах проведенных контрольных и экспертно-аналитических мероприятий и представление такой информации в Совет депутатов и главе городского округа  Лыткарино;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11) проведение аудита эффективности, направленного на определение экономности и результативности использования бюджетных средств,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12) осуществление аудита в сфере закупок в соответствии со статьёй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 xml:space="preserve">13) осуществление финансового </w:t>
      </w:r>
      <w:proofErr w:type="gramStart"/>
      <w:r w:rsidRPr="00FA7A5D">
        <w:rPr>
          <w:sz w:val="28"/>
          <w:szCs w:val="28"/>
        </w:rPr>
        <w:t>контроля за</w:t>
      </w:r>
      <w:proofErr w:type="gramEnd"/>
      <w:r w:rsidRPr="00FA7A5D">
        <w:rPr>
          <w:sz w:val="28"/>
          <w:szCs w:val="28"/>
        </w:rPr>
        <w:t xml:space="preserve"> использованием региональным оператором средств муниципального бюджета в порядке, установленном бюджетным законодательством Российской Федерации;</w:t>
      </w:r>
    </w:p>
    <w:p w:rsidR="00256FBA" w:rsidRPr="00FA7A5D" w:rsidRDefault="00256FBA" w:rsidP="00FA7A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A7A5D">
        <w:rPr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Московской области</w:t>
      </w:r>
      <w:r w:rsidRPr="00FA7A5D">
        <w:rPr>
          <w:color w:val="000000"/>
          <w:sz w:val="28"/>
          <w:szCs w:val="28"/>
        </w:rPr>
        <w:t xml:space="preserve">, </w:t>
      </w:r>
      <w:hyperlink r:id="rId9" w:history="1">
        <w:r w:rsidRPr="00FA7A5D">
          <w:rPr>
            <w:color w:val="000000"/>
            <w:sz w:val="28"/>
            <w:szCs w:val="28"/>
          </w:rPr>
          <w:t>Уставом</w:t>
        </w:r>
      </w:hyperlink>
      <w:r w:rsidRPr="00FA7A5D">
        <w:rPr>
          <w:sz w:val="28"/>
          <w:szCs w:val="28"/>
        </w:rPr>
        <w:t xml:space="preserve"> города Лыткарино Московской области и нормативными правовыми актами Совета депутатов городского округа  Лыткарино.</w:t>
      </w:r>
    </w:p>
    <w:p w:rsidR="00A42621" w:rsidRDefault="00A42621" w:rsidP="00256FBA">
      <w:pPr>
        <w:spacing w:line="276" w:lineRule="auto"/>
        <w:jc w:val="both"/>
        <w:rPr>
          <w:sz w:val="28"/>
          <w:szCs w:val="28"/>
        </w:rPr>
      </w:pPr>
    </w:p>
    <w:p w:rsidR="00CE2150" w:rsidRPr="00C85A42" w:rsidRDefault="005B75F3" w:rsidP="00C85A42">
      <w:pPr>
        <w:pStyle w:val="1"/>
        <w:numPr>
          <w:ilvl w:val="0"/>
          <w:numId w:val="0"/>
        </w:numPr>
        <w:jc w:val="center"/>
        <w:rPr>
          <w:rFonts w:ascii="Times New Roman" w:hAnsi="Times New Roman"/>
          <w:lang w:bidi="ru-RU"/>
        </w:rPr>
      </w:pPr>
      <w:bookmarkStart w:id="2" w:name="_Toc31212394"/>
      <w:r w:rsidRPr="00C85A42">
        <w:rPr>
          <w:rFonts w:ascii="Times New Roman" w:hAnsi="Times New Roman"/>
          <w:lang w:bidi="ru-RU"/>
        </w:rPr>
        <w:t>2.</w:t>
      </w:r>
      <w:r w:rsidR="00CE2150" w:rsidRPr="00C85A42">
        <w:rPr>
          <w:rFonts w:ascii="Times New Roman" w:hAnsi="Times New Roman"/>
          <w:lang w:bidi="ru-RU"/>
        </w:rPr>
        <w:t xml:space="preserve"> Основные итоги </w:t>
      </w:r>
      <w:r w:rsidR="00C85A42" w:rsidRPr="00C85A42">
        <w:rPr>
          <w:rFonts w:ascii="Times New Roman" w:hAnsi="Times New Roman"/>
          <w:lang w:bidi="ru-RU"/>
        </w:rPr>
        <w:t>деятельности за 2019 год</w:t>
      </w:r>
      <w:bookmarkEnd w:id="2"/>
    </w:p>
    <w:p w:rsidR="00CE2150" w:rsidRPr="00CE2150" w:rsidRDefault="00CE2150" w:rsidP="00CE2150">
      <w:pPr>
        <w:widowControl w:val="0"/>
        <w:autoSpaceDE w:val="0"/>
        <w:autoSpaceDN w:val="0"/>
        <w:spacing w:before="6"/>
        <w:rPr>
          <w:b/>
          <w:sz w:val="28"/>
          <w:szCs w:val="28"/>
          <w:lang w:bidi="ru-RU"/>
        </w:rPr>
      </w:pPr>
    </w:p>
    <w:p w:rsidR="00CE2150" w:rsidRPr="00727BC5" w:rsidRDefault="00CE2150" w:rsidP="00CE2150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color w:val="FF0000"/>
          <w:sz w:val="28"/>
          <w:szCs w:val="28"/>
          <w:lang w:bidi="ru-RU"/>
        </w:rPr>
      </w:pPr>
      <w:r w:rsidRPr="00727BC5">
        <w:rPr>
          <w:sz w:val="28"/>
          <w:szCs w:val="28"/>
          <w:lang w:bidi="ru-RU"/>
        </w:rPr>
        <w:t>В отчетном 201</w:t>
      </w:r>
      <w:r w:rsidR="00727BC5" w:rsidRPr="00727BC5">
        <w:rPr>
          <w:sz w:val="28"/>
          <w:szCs w:val="28"/>
          <w:lang w:bidi="ru-RU"/>
        </w:rPr>
        <w:t>9</w:t>
      </w:r>
      <w:r w:rsidRPr="00727BC5">
        <w:rPr>
          <w:sz w:val="28"/>
          <w:szCs w:val="28"/>
          <w:lang w:bidi="ru-RU"/>
        </w:rPr>
        <w:t xml:space="preserve"> году Контрольно-счетной палатой городского округа Лыткарино в соответствии с утвержденным планом работы было проведено 9 контрольных мероприятий, </w:t>
      </w:r>
      <w:r w:rsidR="00727BC5" w:rsidRPr="00727BC5">
        <w:rPr>
          <w:sz w:val="28"/>
          <w:szCs w:val="28"/>
          <w:lang w:bidi="ru-RU"/>
        </w:rPr>
        <w:t>9</w:t>
      </w:r>
      <w:r w:rsidRPr="00727BC5">
        <w:rPr>
          <w:sz w:val="28"/>
          <w:szCs w:val="28"/>
          <w:lang w:bidi="ru-RU"/>
        </w:rPr>
        <w:t xml:space="preserve"> экспертно-аналитических мероприятий, подготовлено </w:t>
      </w:r>
      <w:r w:rsidR="00727BC5" w:rsidRPr="00727BC5">
        <w:rPr>
          <w:sz w:val="28"/>
          <w:szCs w:val="28"/>
          <w:lang w:bidi="ru-RU"/>
        </w:rPr>
        <w:t>146</w:t>
      </w:r>
      <w:r w:rsidRPr="00727BC5">
        <w:rPr>
          <w:sz w:val="28"/>
          <w:szCs w:val="28"/>
          <w:lang w:bidi="ru-RU"/>
        </w:rPr>
        <w:t xml:space="preserve"> заключений по результатам проведенных финансово-экономических экспертиз, включая заключение на проект бюджета муниципального образования «</w:t>
      </w:r>
      <w:r w:rsidR="00727BC5" w:rsidRPr="00727BC5">
        <w:rPr>
          <w:sz w:val="28"/>
          <w:szCs w:val="28"/>
          <w:lang w:bidi="ru-RU"/>
        </w:rPr>
        <w:t>городской округ</w:t>
      </w:r>
      <w:r w:rsidRPr="00727BC5">
        <w:rPr>
          <w:sz w:val="28"/>
          <w:szCs w:val="28"/>
          <w:lang w:bidi="ru-RU"/>
        </w:rPr>
        <w:t xml:space="preserve"> Лыткарино» на 20</w:t>
      </w:r>
      <w:r w:rsidR="00727BC5" w:rsidRPr="00727BC5">
        <w:rPr>
          <w:sz w:val="28"/>
          <w:szCs w:val="28"/>
          <w:lang w:bidi="ru-RU"/>
        </w:rPr>
        <w:t>20</w:t>
      </w:r>
      <w:r w:rsidRPr="00727BC5">
        <w:rPr>
          <w:sz w:val="28"/>
          <w:szCs w:val="28"/>
          <w:lang w:bidi="ru-RU"/>
        </w:rPr>
        <w:t xml:space="preserve"> год и плановый период 202</w:t>
      </w:r>
      <w:r w:rsidR="00727BC5" w:rsidRPr="00727BC5">
        <w:rPr>
          <w:sz w:val="28"/>
          <w:szCs w:val="28"/>
          <w:lang w:bidi="ru-RU"/>
        </w:rPr>
        <w:t>1</w:t>
      </w:r>
      <w:r w:rsidRPr="00727BC5">
        <w:rPr>
          <w:sz w:val="28"/>
          <w:szCs w:val="28"/>
          <w:lang w:bidi="ru-RU"/>
        </w:rPr>
        <w:t>-202</w:t>
      </w:r>
      <w:r w:rsidR="00727BC5" w:rsidRPr="00727BC5">
        <w:rPr>
          <w:sz w:val="28"/>
          <w:szCs w:val="28"/>
          <w:lang w:bidi="ru-RU"/>
        </w:rPr>
        <w:t>2</w:t>
      </w:r>
      <w:r w:rsidRPr="00727BC5">
        <w:rPr>
          <w:sz w:val="28"/>
          <w:szCs w:val="28"/>
          <w:lang w:bidi="ru-RU"/>
        </w:rPr>
        <w:t xml:space="preserve"> года. </w:t>
      </w:r>
    </w:p>
    <w:p w:rsidR="00CE2150" w:rsidRPr="00727BC5" w:rsidRDefault="00CE2150" w:rsidP="00727BC5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 w:rsidRPr="00727BC5">
        <w:rPr>
          <w:sz w:val="28"/>
          <w:szCs w:val="28"/>
          <w:lang w:bidi="ru-RU"/>
        </w:rPr>
        <w:t xml:space="preserve">Объем проверенных бюджетных средств при проведении контрольных мероприятий составил </w:t>
      </w:r>
      <w:r w:rsidR="00727BC5" w:rsidRPr="00727BC5">
        <w:rPr>
          <w:sz w:val="28"/>
          <w:szCs w:val="28"/>
          <w:lang w:bidi="ru-RU"/>
        </w:rPr>
        <w:t>284 731,0</w:t>
      </w:r>
      <w:r w:rsidRPr="00727BC5">
        <w:rPr>
          <w:sz w:val="28"/>
          <w:szCs w:val="28"/>
          <w:lang w:bidi="ru-RU"/>
        </w:rPr>
        <w:t xml:space="preserve"> тыс. рублей</w:t>
      </w:r>
      <w:r w:rsidR="00727BC5" w:rsidRPr="00727BC5">
        <w:rPr>
          <w:sz w:val="28"/>
          <w:szCs w:val="28"/>
          <w:lang w:bidi="ru-RU"/>
        </w:rPr>
        <w:t>.</w:t>
      </w:r>
    </w:p>
    <w:p w:rsidR="00727BC5" w:rsidRDefault="00CE2150" w:rsidP="00CE2150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 w:rsidRPr="00727BC5">
        <w:rPr>
          <w:sz w:val="28"/>
          <w:szCs w:val="28"/>
          <w:lang w:bidi="ru-RU"/>
        </w:rPr>
        <w:t xml:space="preserve">Общая сумма выявленных нарушений составила </w:t>
      </w:r>
      <w:r w:rsidR="00727BC5" w:rsidRPr="00727BC5">
        <w:rPr>
          <w:sz w:val="28"/>
          <w:szCs w:val="28"/>
          <w:lang w:bidi="ru-RU"/>
        </w:rPr>
        <w:t>11 495,94</w:t>
      </w:r>
      <w:r w:rsidRPr="00727BC5">
        <w:rPr>
          <w:sz w:val="28"/>
          <w:szCs w:val="28"/>
          <w:lang w:bidi="ru-RU"/>
        </w:rPr>
        <w:t xml:space="preserve"> тыс. рублей</w:t>
      </w:r>
      <w:r w:rsidR="00727BC5">
        <w:rPr>
          <w:sz w:val="28"/>
          <w:szCs w:val="28"/>
          <w:lang w:bidi="ru-RU"/>
        </w:rPr>
        <w:t xml:space="preserve"> или 4% от объема проверенных средств бюджета городского округа Лыткарино</w:t>
      </w:r>
      <w:r w:rsidRPr="00727BC5">
        <w:rPr>
          <w:sz w:val="28"/>
          <w:szCs w:val="28"/>
          <w:lang w:bidi="ru-RU"/>
        </w:rPr>
        <w:t xml:space="preserve">. </w:t>
      </w:r>
    </w:p>
    <w:p w:rsidR="00FC6B37" w:rsidRPr="00B57503" w:rsidRDefault="00FC6B37" w:rsidP="00FC6B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2C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Необходимо отметить, что </w:t>
      </w:r>
      <w:r w:rsidRPr="00FC6B37">
        <w:rPr>
          <w:sz w:val="28"/>
          <w:szCs w:val="28"/>
        </w:rPr>
        <w:t>мы выявляем нарушения на несколько миллионов, но, как правило, это не хищения, это нарушения бухгалтерского учёта.</w:t>
      </w:r>
    </w:p>
    <w:p w:rsidR="00FC6B37" w:rsidRDefault="00FC6B37" w:rsidP="00CE2150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</w:p>
    <w:p w:rsidR="00727BC5" w:rsidRDefault="00727BC5" w:rsidP="00CE2150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Размер бюджетных средств, израсходованных не в соответствии с целями их предоставления, составил 682,4 тыс. рублей.</w:t>
      </w:r>
    </w:p>
    <w:p w:rsidR="00727BC5" w:rsidRDefault="00727BC5" w:rsidP="00CE2150">
      <w:pPr>
        <w:widowControl w:val="0"/>
        <w:autoSpaceDE w:val="0"/>
        <w:autoSpaceDN w:val="0"/>
        <w:spacing w:before="1" w:line="276" w:lineRule="auto"/>
        <w:ind w:right="123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ходе контрольных мероприятий были выявлены 5 случаев неэффективного расходования бюджетных средств на общую сумму </w:t>
      </w:r>
      <w:r w:rsidR="00CD75C2">
        <w:rPr>
          <w:sz w:val="28"/>
          <w:szCs w:val="28"/>
          <w:lang w:bidi="ru-RU"/>
        </w:rPr>
        <w:t>258,55 тыс. рублей.</w:t>
      </w:r>
    </w:p>
    <w:p w:rsidR="00805776" w:rsidRDefault="00805776" w:rsidP="00CE2150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Сумма ущерба, нанесенного бюджету муниципального образования, составила 839,2 тыс. рублей, из них:</w:t>
      </w:r>
    </w:p>
    <w:p w:rsidR="00805776" w:rsidRPr="00805776" w:rsidRDefault="00805776" w:rsidP="00805776">
      <w:pPr>
        <w:pStyle w:val="ae"/>
        <w:widowControl w:val="0"/>
        <w:numPr>
          <w:ilvl w:val="0"/>
          <w:numId w:val="41"/>
        </w:numPr>
        <w:autoSpaceDE w:val="0"/>
        <w:autoSpaceDN w:val="0"/>
        <w:spacing w:line="276" w:lineRule="auto"/>
        <w:ind w:left="0" w:right="129" w:firstLine="426"/>
        <w:rPr>
          <w:lang w:bidi="ru-RU"/>
        </w:rPr>
      </w:pPr>
      <w:r>
        <w:rPr>
          <w:lang w:bidi="ru-RU"/>
        </w:rPr>
        <w:t>и</w:t>
      </w:r>
      <w:r w:rsidRPr="00805776">
        <w:rPr>
          <w:lang w:bidi="ru-RU"/>
        </w:rPr>
        <w:t>збыточные затраты бюджетных средств</w:t>
      </w:r>
      <w:r>
        <w:rPr>
          <w:lang w:bidi="ru-RU"/>
        </w:rPr>
        <w:t xml:space="preserve"> – 404,0 тыс. рублей;</w:t>
      </w:r>
    </w:p>
    <w:p w:rsidR="00805776" w:rsidRPr="00805776" w:rsidRDefault="00805776" w:rsidP="00805776">
      <w:pPr>
        <w:pStyle w:val="ae"/>
        <w:widowControl w:val="0"/>
        <w:numPr>
          <w:ilvl w:val="0"/>
          <w:numId w:val="41"/>
        </w:numPr>
        <w:autoSpaceDE w:val="0"/>
        <w:autoSpaceDN w:val="0"/>
        <w:spacing w:line="276" w:lineRule="auto"/>
        <w:ind w:left="0" w:right="129" w:firstLine="426"/>
        <w:rPr>
          <w:lang w:bidi="ru-RU"/>
        </w:rPr>
      </w:pPr>
      <w:r>
        <w:rPr>
          <w:lang w:bidi="ru-RU"/>
        </w:rPr>
        <w:t>б</w:t>
      </w:r>
      <w:r w:rsidRPr="00805776">
        <w:rPr>
          <w:lang w:bidi="ru-RU"/>
        </w:rPr>
        <w:t>езрезультатные расходы бюджетных средств</w:t>
      </w:r>
      <w:r>
        <w:rPr>
          <w:lang w:bidi="ru-RU"/>
        </w:rPr>
        <w:t xml:space="preserve"> – 434,8 тыс. рублей.</w:t>
      </w:r>
    </w:p>
    <w:p w:rsidR="00CE2150" w:rsidRPr="00CD75C2" w:rsidRDefault="00CE2150" w:rsidP="00CE2150">
      <w:pPr>
        <w:widowControl w:val="0"/>
        <w:autoSpaceDE w:val="0"/>
        <w:autoSpaceDN w:val="0"/>
        <w:spacing w:line="276" w:lineRule="auto"/>
        <w:ind w:right="129" w:firstLine="708"/>
        <w:jc w:val="both"/>
        <w:rPr>
          <w:sz w:val="28"/>
          <w:szCs w:val="28"/>
          <w:lang w:bidi="ru-RU"/>
        </w:rPr>
      </w:pPr>
      <w:r w:rsidRPr="00CD75C2">
        <w:rPr>
          <w:sz w:val="28"/>
          <w:szCs w:val="28"/>
          <w:lang w:bidi="ru-RU"/>
        </w:rPr>
        <w:t xml:space="preserve">Контрольными мероприятиями были охвачены </w:t>
      </w:r>
      <w:r w:rsidR="00CD75C2" w:rsidRPr="00CD75C2">
        <w:rPr>
          <w:sz w:val="28"/>
          <w:szCs w:val="28"/>
          <w:lang w:bidi="ru-RU"/>
        </w:rPr>
        <w:t>14</w:t>
      </w:r>
      <w:r w:rsidRPr="00CD75C2">
        <w:rPr>
          <w:sz w:val="28"/>
          <w:szCs w:val="28"/>
          <w:lang w:bidi="ru-RU"/>
        </w:rPr>
        <w:t xml:space="preserve"> объектов контроля, у </w:t>
      </w:r>
      <w:r w:rsidR="00CD75C2" w:rsidRPr="00CD75C2">
        <w:rPr>
          <w:sz w:val="28"/>
          <w:szCs w:val="28"/>
          <w:lang w:bidi="ru-RU"/>
        </w:rPr>
        <w:t>13</w:t>
      </w:r>
      <w:r w:rsidRPr="00CD75C2">
        <w:rPr>
          <w:sz w:val="28"/>
          <w:szCs w:val="28"/>
          <w:lang w:bidi="ru-RU"/>
        </w:rPr>
        <w:t xml:space="preserve"> из которых были выявлены финансовые нарушения.</w:t>
      </w:r>
    </w:p>
    <w:p w:rsidR="00CE2150" w:rsidRPr="00CD75C2" w:rsidRDefault="00CE2150" w:rsidP="00CE2150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 w:rsidRPr="00CD75C2">
        <w:rPr>
          <w:sz w:val="28"/>
          <w:szCs w:val="28"/>
          <w:lang w:bidi="ru-RU"/>
        </w:rPr>
        <w:t>В результате контрольных мероприятий, проведённых в отчётном году, были выявлены следующие нарушения согласно Классификатору нарушений, выявляемых в ходе внешнего муниципального</w:t>
      </w:r>
      <w:r w:rsidRPr="00CD75C2">
        <w:rPr>
          <w:spacing w:val="-4"/>
          <w:sz w:val="28"/>
          <w:szCs w:val="28"/>
          <w:lang w:bidi="ru-RU"/>
        </w:rPr>
        <w:t xml:space="preserve"> </w:t>
      </w:r>
      <w:r w:rsidR="00CD75C2" w:rsidRPr="00CD75C2">
        <w:rPr>
          <w:spacing w:val="-4"/>
          <w:sz w:val="28"/>
          <w:szCs w:val="28"/>
          <w:lang w:bidi="ru-RU"/>
        </w:rPr>
        <w:t xml:space="preserve">финансового </w:t>
      </w:r>
      <w:r w:rsidRPr="00CD75C2">
        <w:rPr>
          <w:sz w:val="28"/>
          <w:szCs w:val="28"/>
          <w:lang w:bidi="ru-RU"/>
        </w:rPr>
        <w:t>контроля:</w:t>
      </w:r>
    </w:p>
    <w:p w:rsidR="00CE2150" w:rsidRPr="00474F29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474F29">
        <w:rPr>
          <w:sz w:val="28"/>
          <w:szCs w:val="28"/>
          <w:lang w:bidi="ru-RU"/>
        </w:rPr>
        <w:t>нарушения при формировании и исполнении бюджетов – 3</w:t>
      </w:r>
      <w:r w:rsidR="00474F29" w:rsidRPr="00474F29">
        <w:rPr>
          <w:sz w:val="28"/>
          <w:szCs w:val="28"/>
          <w:lang w:bidi="ru-RU"/>
        </w:rPr>
        <w:t>0</w:t>
      </w:r>
      <w:r w:rsidRPr="00474F29">
        <w:rPr>
          <w:sz w:val="28"/>
          <w:szCs w:val="28"/>
          <w:lang w:bidi="ru-RU"/>
        </w:rPr>
        <w:t xml:space="preserve"> случаев на сумму </w:t>
      </w:r>
      <w:r w:rsidR="00474F29" w:rsidRPr="00474F29">
        <w:rPr>
          <w:sz w:val="28"/>
          <w:szCs w:val="28"/>
          <w:lang w:bidi="ru-RU"/>
        </w:rPr>
        <w:t>687,3</w:t>
      </w:r>
      <w:r w:rsidRPr="00474F29">
        <w:rPr>
          <w:sz w:val="28"/>
          <w:szCs w:val="28"/>
          <w:lang w:bidi="ru-RU"/>
        </w:rPr>
        <w:t xml:space="preserve"> тыс. рублей;</w:t>
      </w:r>
    </w:p>
    <w:p w:rsidR="00CE2150" w:rsidRPr="0069543D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69543D">
        <w:rPr>
          <w:sz w:val="28"/>
          <w:szCs w:val="28"/>
          <w:lang w:bidi="ru-RU"/>
        </w:rPr>
        <w:t xml:space="preserve">нарушения порядка ведения бухгалтерского учёта, составления и представления бухгалтерской (финансовой) отчётности – </w:t>
      </w:r>
      <w:r w:rsidR="0069543D" w:rsidRPr="0069543D">
        <w:rPr>
          <w:sz w:val="28"/>
          <w:szCs w:val="28"/>
          <w:lang w:bidi="ru-RU"/>
        </w:rPr>
        <w:t>19</w:t>
      </w:r>
      <w:r w:rsidRPr="0069543D">
        <w:rPr>
          <w:sz w:val="28"/>
          <w:szCs w:val="28"/>
          <w:lang w:bidi="ru-RU"/>
        </w:rPr>
        <w:t xml:space="preserve"> случа</w:t>
      </w:r>
      <w:r w:rsidR="0069543D" w:rsidRPr="0069543D">
        <w:rPr>
          <w:sz w:val="28"/>
          <w:szCs w:val="28"/>
          <w:lang w:bidi="ru-RU"/>
        </w:rPr>
        <w:t>ев</w:t>
      </w:r>
      <w:r w:rsidRPr="0069543D">
        <w:rPr>
          <w:sz w:val="28"/>
          <w:szCs w:val="28"/>
          <w:lang w:bidi="ru-RU"/>
        </w:rPr>
        <w:t xml:space="preserve"> на сумму </w:t>
      </w:r>
      <w:r w:rsidR="0069543D" w:rsidRPr="0069543D">
        <w:rPr>
          <w:sz w:val="28"/>
          <w:szCs w:val="28"/>
          <w:lang w:bidi="ru-RU"/>
        </w:rPr>
        <w:t>10 260,0</w:t>
      </w:r>
      <w:r w:rsidRPr="0069543D">
        <w:rPr>
          <w:sz w:val="28"/>
          <w:szCs w:val="28"/>
          <w:lang w:bidi="ru-RU"/>
        </w:rPr>
        <w:t xml:space="preserve"> тыс.</w:t>
      </w:r>
      <w:r w:rsidRPr="0069543D">
        <w:rPr>
          <w:spacing w:val="-1"/>
          <w:sz w:val="28"/>
          <w:szCs w:val="28"/>
          <w:lang w:bidi="ru-RU"/>
        </w:rPr>
        <w:t xml:space="preserve"> </w:t>
      </w:r>
      <w:r w:rsidRPr="0069543D">
        <w:rPr>
          <w:sz w:val="28"/>
          <w:szCs w:val="28"/>
          <w:lang w:bidi="ru-RU"/>
        </w:rPr>
        <w:t>рублей;</w:t>
      </w:r>
    </w:p>
    <w:p w:rsidR="00CE2150" w:rsidRPr="0048051D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48051D">
        <w:rPr>
          <w:sz w:val="28"/>
          <w:szCs w:val="28"/>
          <w:lang w:bidi="ru-RU"/>
        </w:rPr>
        <w:t xml:space="preserve">нарушения законодательства в сфере управления и распоряжения муниципальной собственностью – </w:t>
      </w:r>
      <w:r w:rsidR="0048051D" w:rsidRPr="0048051D">
        <w:rPr>
          <w:sz w:val="28"/>
          <w:szCs w:val="28"/>
          <w:lang w:bidi="ru-RU"/>
        </w:rPr>
        <w:t>7</w:t>
      </w:r>
      <w:r w:rsidRPr="0048051D">
        <w:rPr>
          <w:sz w:val="28"/>
          <w:szCs w:val="28"/>
          <w:lang w:bidi="ru-RU"/>
        </w:rPr>
        <w:t xml:space="preserve"> случаев;</w:t>
      </w:r>
    </w:p>
    <w:p w:rsidR="00CE2150" w:rsidRPr="0048051D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48051D">
        <w:rPr>
          <w:sz w:val="28"/>
          <w:szCs w:val="28"/>
          <w:lang w:bidi="ru-RU"/>
        </w:rPr>
        <w:t xml:space="preserve">нарушения при осуществлении муниципальных закупок – </w:t>
      </w:r>
      <w:r w:rsidR="0048051D" w:rsidRPr="0048051D">
        <w:rPr>
          <w:sz w:val="28"/>
          <w:szCs w:val="28"/>
          <w:lang w:bidi="ru-RU"/>
        </w:rPr>
        <w:t>40</w:t>
      </w:r>
      <w:r w:rsidRPr="0048051D">
        <w:rPr>
          <w:sz w:val="28"/>
          <w:szCs w:val="28"/>
          <w:lang w:bidi="ru-RU"/>
        </w:rPr>
        <w:t xml:space="preserve"> случаев на сумму </w:t>
      </w:r>
      <w:r w:rsidR="0048051D" w:rsidRPr="0048051D">
        <w:rPr>
          <w:sz w:val="28"/>
          <w:szCs w:val="28"/>
          <w:lang w:bidi="ru-RU"/>
        </w:rPr>
        <w:t>548,64</w:t>
      </w:r>
      <w:r w:rsidRPr="0048051D">
        <w:rPr>
          <w:sz w:val="28"/>
          <w:szCs w:val="28"/>
          <w:lang w:bidi="ru-RU"/>
        </w:rPr>
        <w:t xml:space="preserve"> тыс. рублей;</w:t>
      </w:r>
    </w:p>
    <w:p w:rsidR="00CE2150" w:rsidRPr="00C85A42" w:rsidRDefault="00CE2150" w:rsidP="00CE2150">
      <w:pPr>
        <w:widowControl w:val="0"/>
        <w:autoSpaceDE w:val="0"/>
        <w:autoSpaceDN w:val="0"/>
        <w:spacing w:before="47" w:line="276" w:lineRule="auto"/>
        <w:ind w:right="2" w:firstLine="708"/>
        <w:jc w:val="both"/>
        <w:rPr>
          <w:sz w:val="28"/>
          <w:szCs w:val="28"/>
          <w:highlight w:val="yellow"/>
          <w:lang w:bidi="ru-RU"/>
        </w:rPr>
      </w:pPr>
      <w:r w:rsidRPr="00805776">
        <w:rPr>
          <w:sz w:val="28"/>
          <w:szCs w:val="28"/>
          <w:lang w:bidi="ru-RU"/>
        </w:rPr>
        <w:t>По результатам контрольных мероприятий руководителям проверенных объектов было вынесено 1</w:t>
      </w:r>
      <w:r w:rsidR="00805776" w:rsidRPr="00805776">
        <w:rPr>
          <w:sz w:val="28"/>
          <w:szCs w:val="28"/>
          <w:lang w:bidi="ru-RU"/>
        </w:rPr>
        <w:t>2</w:t>
      </w:r>
      <w:r w:rsidRPr="00805776">
        <w:rPr>
          <w:sz w:val="28"/>
          <w:szCs w:val="28"/>
          <w:lang w:bidi="ru-RU"/>
        </w:rPr>
        <w:t xml:space="preserve"> Представлений, 1</w:t>
      </w:r>
      <w:r w:rsidR="00805776" w:rsidRPr="00805776">
        <w:rPr>
          <w:sz w:val="28"/>
          <w:szCs w:val="28"/>
          <w:lang w:bidi="ru-RU"/>
        </w:rPr>
        <w:t>0</w:t>
      </w:r>
      <w:r w:rsidRPr="00805776">
        <w:rPr>
          <w:sz w:val="28"/>
          <w:szCs w:val="28"/>
          <w:lang w:bidi="ru-RU"/>
        </w:rPr>
        <w:t xml:space="preserve"> из которых выполнены в полном объеме, 2 Представления </w:t>
      </w:r>
      <w:r w:rsidR="00805776" w:rsidRPr="00805776">
        <w:rPr>
          <w:sz w:val="28"/>
          <w:szCs w:val="28"/>
          <w:lang w:bidi="ru-RU"/>
        </w:rPr>
        <w:t>находятся на ко</w:t>
      </w:r>
      <w:r w:rsidR="00805776">
        <w:rPr>
          <w:sz w:val="28"/>
          <w:szCs w:val="28"/>
          <w:lang w:bidi="ru-RU"/>
        </w:rPr>
        <w:t>н</w:t>
      </w:r>
      <w:r w:rsidR="00805776" w:rsidRPr="00805776">
        <w:rPr>
          <w:sz w:val="28"/>
          <w:szCs w:val="28"/>
          <w:lang w:bidi="ru-RU"/>
        </w:rPr>
        <w:t>троле</w:t>
      </w:r>
      <w:r w:rsidRPr="00805776">
        <w:rPr>
          <w:sz w:val="28"/>
          <w:szCs w:val="28"/>
          <w:lang w:bidi="ru-RU"/>
        </w:rPr>
        <w:t xml:space="preserve">. </w:t>
      </w:r>
      <w:r w:rsidRPr="00603CBC">
        <w:rPr>
          <w:sz w:val="28"/>
          <w:szCs w:val="28"/>
          <w:lang w:bidi="ru-RU"/>
        </w:rPr>
        <w:t xml:space="preserve">Из общего количества предложений и рекомендаций по выданным Представлениям выполнено </w:t>
      </w:r>
      <w:r w:rsidR="00603CBC" w:rsidRPr="00603CBC">
        <w:rPr>
          <w:sz w:val="28"/>
          <w:szCs w:val="28"/>
          <w:lang w:bidi="ru-RU"/>
        </w:rPr>
        <w:t>81</w:t>
      </w:r>
      <w:r w:rsidRPr="00603CBC">
        <w:rPr>
          <w:sz w:val="28"/>
          <w:szCs w:val="28"/>
          <w:lang w:bidi="ru-RU"/>
        </w:rPr>
        <w:t xml:space="preserve"> из </w:t>
      </w:r>
      <w:r w:rsidR="00603CBC" w:rsidRPr="00603CBC">
        <w:rPr>
          <w:sz w:val="28"/>
          <w:szCs w:val="28"/>
          <w:lang w:bidi="ru-RU"/>
        </w:rPr>
        <w:t>89</w:t>
      </w:r>
      <w:r w:rsidRPr="00603CBC">
        <w:rPr>
          <w:sz w:val="28"/>
          <w:szCs w:val="28"/>
          <w:lang w:bidi="ru-RU"/>
        </w:rPr>
        <w:t xml:space="preserve"> предложений.</w:t>
      </w:r>
    </w:p>
    <w:p w:rsidR="00CE2150" w:rsidRPr="00603CBC" w:rsidRDefault="00CE2150" w:rsidP="00CE2150">
      <w:pPr>
        <w:widowControl w:val="0"/>
        <w:autoSpaceDE w:val="0"/>
        <w:autoSpaceDN w:val="0"/>
        <w:spacing w:line="276" w:lineRule="auto"/>
        <w:ind w:right="121" w:firstLine="708"/>
        <w:jc w:val="both"/>
        <w:rPr>
          <w:sz w:val="28"/>
          <w:szCs w:val="28"/>
          <w:lang w:bidi="ru-RU"/>
        </w:rPr>
      </w:pPr>
      <w:r w:rsidRPr="00603CBC">
        <w:rPr>
          <w:sz w:val="28"/>
          <w:szCs w:val="28"/>
          <w:lang w:bidi="ru-RU"/>
        </w:rPr>
        <w:t>В результате экспертно-аналитических мероприятий, проведённых в отчётном году, были выявлены следующие нарушения согласно Классификатору нарушений, выявляемых в ходе внешнего муниципального</w:t>
      </w:r>
      <w:r w:rsidRPr="00603CBC">
        <w:rPr>
          <w:spacing w:val="-4"/>
          <w:sz w:val="28"/>
          <w:szCs w:val="28"/>
          <w:lang w:bidi="ru-RU"/>
        </w:rPr>
        <w:t xml:space="preserve"> </w:t>
      </w:r>
      <w:r w:rsidR="00603CBC" w:rsidRPr="00603CBC">
        <w:rPr>
          <w:spacing w:val="-4"/>
          <w:sz w:val="28"/>
          <w:szCs w:val="28"/>
          <w:lang w:bidi="ru-RU"/>
        </w:rPr>
        <w:t xml:space="preserve">финансового </w:t>
      </w:r>
      <w:r w:rsidRPr="00603CBC">
        <w:rPr>
          <w:sz w:val="28"/>
          <w:szCs w:val="28"/>
          <w:lang w:bidi="ru-RU"/>
        </w:rPr>
        <w:t>контроля:</w:t>
      </w:r>
    </w:p>
    <w:p w:rsidR="00CE2150" w:rsidRPr="008D487B" w:rsidRDefault="00CE2150" w:rsidP="002A2B24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right="2" w:firstLine="426"/>
        <w:jc w:val="both"/>
        <w:rPr>
          <w:sz w:val="28"/>
          <w:szCs w:val="28"/>
          <w:lang w:bidi="ru-RU"/>
        </w:rPr>
      </w:pPr>
      <w:r w:rsidRPr="008D487B">
        <w:rPr>
          <w:sz w:val="28"/>
          <w:szCs w:val="28"/>
          <w:lang w:bidi="ru-RU"/>
        </w:rPr>
        <w:t xml:space="preserve">нарушения порядка ведения бухгалтерского учёта, составления и представления бухгалтерской (финансовой) отчётности – </w:t>
      </w:r>
      <w:r w:rsidR="008D487B" w:rsidRPr="008D487B">
        <w:rPr>
          <w:sz w:val="28"/>
          <w:szCs w:val="28"/>
          <w:lang w:bidi="ru-RU"/>
        </w:rPr>
        <w:t>3</w:t>
      </w:r>
      <w:r w:rsidRPr="008D487B">
        <w:rPr>
          <w:sz w:val="28"/>
          <w:szCs w:val="28"/>
          <w:lang w:bidi="ru-RU"/>
        </w:rPr>
        <w:t xml:space="preserve"> случая</w:t>
      </w:r>
      <w:r w:rsidR="008D487B" w:rsidRPr="008D487B">
        <w:rPr>
          <w:sz w:val="28"/>
          <w:szCs w:val="28"/>
          <w:lang w:bidi="ru-RU"/>
        </w:rPr>
        <w:t>.</w:t>
      </w:r>
    </w:p>
    <w:p w:rsidR="00726A45" w:rsidRPr="0070221B" w:rsidRDefault="00CE2150" w:rsidP="00CE2150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color w:val="FF0000"/>
          <w:sz w:val="28"/>
          <w:szCs w:val="28"/>
          <w:lang w:bidi="ru-RU"/>
        </w:rPr>
      </w:pPr>
      <w:proofErr w:type="gramStart"/>
      <w:r w:rsidRPr="008D487B">
        <w:rPr>
          <w:sz w:val="28"/>
          <w:szCs w:val="28"/>
          <w:lang w:bidi="ru-RU"/>
        </w:rPr>
        <w:t>В 201</w:t>
      </w:r>
      <w:r w:rsidR="008D487B" w:rsidRPr="008D487B">
        <w:rPr>
          <w:sz w:val="28"/>
          <w:szCs w:val="28"/>
          <w:lang w:bidi="ru-RU"/>
        </w:rPr>
        <w:t>9</w:t>
      </w:r>
      <w:r w:rsidRPr="008D487B">
        <w:rPr>
          <w:sz w:val="28"/>
          <w:szCs w:val="28"/>
          <w:lang w:bidi="ru-RU"/>
        </w:rPr>
        <w:t xml:space="preserve"> году было составлено 1</w:t>
      </w:r>
      <w:r w:rsidR="008D487B" w:rsidRPr="008D487B">
        <w:rPr>
          <w:sz w:val="28"/>
          <w:szCs w:val="28"/>
          <w:lang w:bidi="ru-RU"/>
        </w:rPr>
        <w:t>1</w:t>
      </w:r>
      <w:r w:rsidRPr="008D487B">
        <w:rPr>
          <w:sz w:val="28"/>
          <w:szCs w:val="28"/>
          <w:lang w:bidi="ru-RU"/>
        </w:rPr>
        <w:t xml:space="preserve"> Протоколов об административных правонарушениях, по результатам </w:t>
      </w:r>
      <w:r w:rsidR="008D487B">
        <w:rPr>
          <w:sz w:val="28"/>
          <w:szCs w:val="28"/>
          <w:lang w:bidi="ru-RU"/>
        </w:rPr>
        <w:t xml:space="preserve">их </w:t>
      </w:r>
      <w:r w:rsidRPr="008D487B">
        <w:rPr>
          <w:sz w:val="28"/>
          <w:szCs w:val="28"/>
          <w:lang w:bidi="ru-RU"/>
        </w:rPr>
        <w:t>рассмотрения</w:t>
      </w:r>
      <w:r w:rsidR="00726A45">
        <w:rPr>
          <w:sz w:val="28"/>
          <w:szCs w:val="28"/>
          <w:lang w:bidi="ru-RU"/>
        </w:rPr>
        <w:t xml:space="preserve"> по 5 Протоколам мировыми судьями приняты решения о привлечении к административной ответственности (по 2 Протоколам назначены административные штрафы на сумму 25,0 тыс. рублей, по 3 Протоколам применены иные меры административных наказаний в виде предупреждений), по 2 Протоколам мировыми судьями приняты решения о </w:t>
      </w:r>
      <w:r w:rsidR="00726A45">
        <w:rPr>
          <w:sz w:val="28"/>
          <w:szCs w:val="28"/>
          <w:lang w:bidi="ru-RU"/>
        </w:rPr>
        <w:lastRenderedPageBreak/>
        <w:t>малозначительности административных нарушений, по</w:t>
      </w:r>
      <w:proofErr w:type="gramEnd"/>
      <w:r w:rsidR="00726A45">
        <w:rPr>
          <w:sz w:val="28"/>
          <w:szCs w:val="28"/>
          <w:lang w:bidi="ru-RU"/>
        </w:rPr>
        <w:t xml:space="preserve"> 4 Протоколам мировыми судьями приняты решения об отсутствии составов административных правонарушений.</w:t>
      </w:r>
      <w:r w:rsidR="0070221B">
        <w:rPr>
          <w:sz w:val="28"/>
          <w:szCs w:val="28"/>
          <w:lang w:bidi="ru-RU"/>
        </w:rPr>
        <w:t xml:space="preserve"> </w:t>
      </w:r>
      <w:r w:rsidR="00EF0D53">
        <w:rPr>
          <w:sz w:val="28"/>
          <w:szCs w:val="28"/>
          <w:lang w:bidi="ru-RU"/>
        </w:rPr>
        <w:t>Три</w:t>
      </w:r>
      <w:r w:rsidR="00226560" w:rsidRPr="00226560">
        <w:rPr>
          <w:sz w:val="28"/>
          <w:szCs w:val="28"/>
          <w:lang w:bidi="ru-RU"/>
        </w:rPr>
        <w:t xml:space="preserve"> решения</w:t>
      </w:r>
      <w:r w:rsidR="0070221B" w:rsidRPr="00226560">
        <w:rPr>
          <w:sz w:val="28"/>
          <w:szCs w:val="28"/>
          <w:lang w:bidi="ru-RU"/>
        </w:rPr>
        <w:t xml:space="preserve"> мировых судей было обжаловано</w:t>
      </w:r>
      <w:r w:rsidR="00EF0D53">
        <w:rPr>
          <w:sz w:val="28"/>
          <w:szCs w:val="28"/>
          <w:lang w:bidi="ru-RU"/>
        </w:rPr>
        <w:t xml:space="preserve"> Контрольно-счётной палатой г.о. Лыткарино</w:t>
      </w:r>
      <w:r w:rsidR="0070221B" w:rsidRPr="00226560">
        <w:rPr>
          <w:sz w:val="28"/>
          <w:szCs w:val="28"/>
          <w:lang w:bidi="ru-RU"/>
        </w:rPr>
        <w:t xml:space="preserve"> в федеральном суде, </w:t>
      </w:r>
      <w:proofErr w:type="gramStart"/>
      <w:r w:rsidR="0070221B" w:rsidRPr="00226560">
        <w:rPr>
          <w:sz w:val="28"/>
          <w:szCs w:val="28"/>
          <w:lang w:bidi="ru-RU"/>
        </w:rPr>
        <w:t>материалы</w:t>
      </w:r>
      <w:proofErr w:type="gramEnd"/>
      <w:r w:rsidR="0070221B" w:rsidRPr="00226560">
        <w:rPr>
          <w:sz w:val="28"/>
          <w:szCs w:val="28"/>
          <w:lang w:bidi="ru-RU"/>
        </w:rPr>
        <w:t xml:space="preserve"> </w:t>
      </w:r>
      <w:r w:rsidR="00EF0D53">
        <w:rPr>
          <w:sz w:val="28"/>
          <w:szCs w:val="28"/>
          <w:lang w:bidi="ru-RU"/>
        </w:rPr>
        <w:t xml:space="preserve">которых </w:t>
      </w:r>
      <w:r w:rsidR="0070221B" w:rsidRPr="00226560">
        <w:rPr>
          <w:sz w:val="28"/>
          <w:szCs w:val="28"/>
          <w:lang w:bidi="ru-RU"/>
        </w:rPr>
        <w:t>были направл</w:t>
      </w:r>
      <w:r w:rsidR="00EF0D53">
        <w:rPr>
          <w:sz w:val="28"/>
          <w:szCs w:val="28"/>
          <w:lang w:bidi="ru-RU"/>
        </w:rPr>
        <w:t>ены на повторное рассмотрение, в результате чего</w:t>
      </w:r>
      <w:r w:rsidR="0070221B" w:rsidRPr="00226560">
        <w:rPr>
          <w:sz w:val="28"/>
          <w:szCs w:val="28"/>
          <w:lang w:bidi="ru-RU"/>
        </w:rPr>
        <w:t xml:space="preserve"> </w:t>
      </w:r>
      <w:r w:rsidR="00226560" w:rsidRPr="00226560">
        <w:rPr>
          <w:sz w:val="28"/>
          <w:szCs w:val="28"/>
          <w:lang w:bidi="ru-RU"/>
        </w:rPr>
        <w:t xml:space="preserve">в отношении виновных должностных лиц были применены меры </w:t>
      </w:r>
      <w:r w:rsidR="00074B97" w:rsidRPr="00226560">
        <w:rPr>
          <w:sz w:val="28"/>
          <w:szCs w:val="28"/>
          <w:lang w:bidi="ru-RU"/>
        </w:rPr>
        <w:t xml:space="preserve"> </w:t>
      </w:r>
      <w:r w:rsidR="00226560" w:rsidRPr="00226560">
        <w:rPr>
          <w:sz w:val="28"/>
          <w:szCs w:val="28"/>
          <w:lang w:bidi="ru-RU"/>
        </w:rPr>
        <w:t>административных наказаний в виде предупреждений.</w:t>
      </w:r>
    </w:p>
    <w:p w:rsidR="00726A45" w:rsidRDefault="00726A45" w:rsidP="00CE2150">
      <w:pPr>
        <w:widowControl w:val="0"/>
        <w:autoSpaceDE w:val="0"/>
        <w:autoSpaceDN w:val="0"/>
        <w:spacing w:line="276" w:lineRule="auto"/>
        <w:ind w:right="124" w:firstLine="708"/>
        <w:jc w:val="both"/>
        <w:rPr>
          <w:sz w:val="28"/>
          <w:szCs w:val="28"/>
          <w:lang w:bidi="ru-RU"/>
        </w:rPr>
      </w:pPr>
    </w:p>
    <w:p w:rsidR="00CE2150" w:rsidRPr="0046597A" w:rsidRDefault="005B75F3" w:rsidP="0046597A">
      <w:pPr>
        <w:pStyle w:val="1"/>
        <w:numPr>
          <w:ilvl w:val="0"/>
          <w:numId w:val="0"/>
        </w:numPr>
        <w:jc w:val="center"/>
        <w:rPr>
          <w:rFonts w:ascii="Times New Roman" w:hAnsi="Times New Roman"/>
          <w:lang w:bidi="ru-RU"/>
        </w:rPr>
      </w:pPr>
      <w:bookmarkStart w:id="3" w:name="_TOC_250001"/>
      <w:bookmarkStart w:id="4" w:name="_Toc31212395"/>
      <w:r w:rsidRPr="0046597A">
        <w:rPr>
          <w:rFonts w:ascii="Times New Roman" w:hAnsi="Times New Roman"/>
          <w:lang w:bidi="ru-RU"/>
        </w:rPr>
        <w:t>3.</w:t>
      </w:r>
      <w:r w:rsidR="0027145D" w:rsidRPr="0046597A">
        <w:rPr>
          <w:rFonts w:ascii="Times New Roman" w:hAnsi="Times New Roman"/>
          <w:lang w:bidi="ru-RU"/>
        </w:rPr>
        <w:t xml:space="preserve">  </w:t>
      </w:r>
      <w:r w:rsidR="00CE2150" w:rsidRPr="0046597A">
        <w:rPr>
          <w:rFonts w:ascii="Times New Roman" w:hAnsi="Times New Roman"/>
          <w:lang w:bidi="ru-RU"/>
        </w:rPr>
        <w:t>Контрольная</w:t>
      </w:r>
      <w:r w:rsidR="00CE2150" w:rsidRPr="0046597A">
        <w:rPr>
          <w:rFonts w:ascii="Times New Roman" w:hAnsi="Times New Roman"/>
          <w:spacing w:val="-3"/>
          <w:lang w:bidi="ru-RU"/>
        </w:rPr>
        <w:t xml:space="preserve"> </w:t>
      </w:r>
      <w:bookmarkEnd w:id="3"/>
      <w:r w:rsidR="00CE2150" w:rsidRPr="0046597A">
        <w:rPr>
          <w:rFonts w:ascii="Times New Roman" w:hAnsi="Times New Roman"/>
          <w:lang w:bidi="ru-RU"/>
        </w:rPr>
        <w:t>деятельность</w:t>
      </w:r>
      <w:r w:rsidR="0046597A" w:rsidRPr="0046597A">
        <w:rPr>
          <w:rFonts w:ascii="Times New Roman" w:hAnsi="Times New Roman"/>
          <w:lang w:bidi="ru-RU"/>
        </w:rPr>
        <w:t xml:space="preserve"> и выполнение рекомендаций по ее итогам</w:t>
      </w:r>
      <w:bookmarkEnd w:id="4"/>
    </w:p>
    <w:p w:rsidR="00CE2150" w:rsidRPr="00CE2150" w:rsidRDefault="00CE2150" w:rsidP="00CE2150">
      <w:pPr>
        <w:widowControl w:val="0"/>
        <w:autoSpaceDE w:val="0"/>
        <w:autoSpaceDN w:val="0"/>
        <w:spacing w:before="6"/>
        <w:rPr>
          <w:b/>
          <w:sz w:val="28"/>
          <w:szCs w:val="28"/>
          <w:lang w:bidi="ru-RU"/>
        </w:rPr>
      </w:pPr>
    </w:p>
    <w:p w:rsidR="00180B57" w:rsidRPr="00180B57" w:rsidRDefault="00CE2150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B22997">
        <w:rPr>
          <w:sz w:val="28"/>
          <w:szCs w:val="28"/>
          <w:lang w:bidi="ru-RU"/>
        </w:rPr>
        <w:t>За отчетный период КСП городского округа Лыткарино было проведено</w:t>
      </w:r>
      <w:r w:rsidR="00B22997" w:rsidRPr="00B22997">
        <w:rPr>
          <w:sz w:val="28"/>
          <w:szCs w:val="28"/>
          <w:lang w:bidi="ru-RU"/>
        </w:rPr>
        <w:t xml:space="preserve"> 9</w:t>
      </w:r>
      <w:r w:rsidRPr="00B22997">
        <w:rPr>
          <w:sz w:val="28"/>
          <w:szCs w:val="28"/>
          <w:lang w:bidi="ru-RU"/>
        </w:rPr>
        <w:t xml:space="preserve"> контрольных мероприятий</w:t>
      </w:r>
      <w:r w:rsidR="00180B57">
        <w:rPr>
          <w:sz w:val="28"/>
          <w:szCs w:val="28"/>
          <w:lang w:bidi="ru-RU"/>
        </w:rPr>
        <w:t>:</w:t>
      </w:r>
    </w:p>
    <w:p w:rsidR="00180B57" w:rsidRPr="00180B57" w:rsidRDefault="00180B57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  <w:lang w:bidi="ru-RU"/>
        </w:rPr>
      </w:pPr>
      <w:r w:rsidRPr="00180B57">
        <w:rPr>
          <w:b/>
          <w:sz w:val="28"/>
          <w:szCs w:val="28"/>
          <w:lang w:bidi="ru-RU"/>
        </w:rPr>
        <w:t>1</w:t>
      </w:r>
      <w:r w:rsidRPr="00180B57">
        <w:rPr>
          <w:sz w:val="28"/>
          <w:szCs w:val="28"/>
          <w:lang w:bidi="ru-RU"/>
        </w:rPr>
        <w:t>.</w:t>
      </w:r>
      <w:r w:rsidRPr="00180B57">
        <w:rPr>
          <w:b/>
          <w:i/>
          <w:color w:val="000000"/>
          <w:sz w:val="28"/>
          <w:szCs w:val="28"/>
        </w:rPr>
        <w:t xml:space="preserve"> «</w:t>
      </w:r>
      <w:r w:rsidRPr="00180B57">
        <w:rPr>
          <w:b/>
          <w:i/>
          <w:snapToGrid w:val="0"/>
          <w:sz w:val="28"/>
          <w:szCs w:val="28"/>
        </w:rPr>
        <w:t>Проверка правомерности формирования и эффективности использования средств субсидий, выделенных из бюджета г. Лыткарино в 2018 году МУ «ЦБС города Лыткарино» на реализацию мероприятий муниципальной программы «Культура г. Лыткарино» (с элементами аудита эффективности, с элементами аудита в сфере закупок)</w:t>
      </w:r>
      <w:r w:rsidRPr="00180B57">
        <w:rPr>
          <w:b/>
          <w:i/>
          <w:color w:val="000000"/>
          <w:sz w:val="28"/>
          <w:szCs w:val="28"/>
        </w:rPr>
        <w:t>»</w:t>
      </w:r>
    </w:p>
    <w:p w:rsidR="00180B57" w:rsidRDefault="00180B57" w:rsidP="004011A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0B57">
        <w:rPr>
          <w:rFonts w:eastAsiaTheme="minorEastAsia"/>
          <w:sz w:val="28"/>
          <w:szCs w:val="28"/>
        </w:rPr>
        <w:t>Объект</w:t>
      </w:r>
      <w:r>
        <w:rPr>
          <w:rFonts w:eastAsiaTheme="minorEastAsia"/>
          <w:sz w:val="28"/>
          <w:szCs w:val="28"/>
        </w:rPr>
        <w:t xml:space="preserve">ами </w:t>
      </w:r>
      <w:r w:rsidRPr="00180B57">
        <w:rPr>
          <w:rFonts w:eastAsiaTheme="minorEastAsia"/>
          <w:sz w:val="28"/>
          <w:szCs w:val="28"/>
        </w:rPr>
        <w:t>контрольного мероприятия</w:t>
      </w:r>
      <w:r>
        <w:rPr>
          <w:rFonts w:eastAsiaTheme="minorEastAsia"/>
          <w:sz w:val="28"/>
          <w:szCs w:val="28"/>
        </w:rPr>
        <w:t xml:space="preserve"> являлись </w:t>
      </w:r>
      <w:r>
        <w:rPr>
          <w:sz w:val="28"/>
          <w:szCs w:val="28"/>
        </w:rPr>
        <w:t>Администрация городского округа Лыткарино и м</w:t>
      </w:r>
      <w:r w:rsidRPr="00F1349D">
        <w:rPr>
          <w:rFonts w:eastAsiaTheme="minorEastAsia"/>
          <w:sz w:val="28"/>
          <w:szCs w:val="28"/>
        </w:rPr>
        <w:t>униципальное учреждение «Централизованная библиотечная система города Лыткарино»</w:t>
      </w:r>
      <w:r>
        <w:rPr>
          <w:sz w:val="28"/>
          <w:szCs w:val="28"/>
        </w:rPr>
        <w:t>.</w:t>
      </w:r>
    </w:p>
    <w:p w:rsidR="00180B57" w:rsidRDefault="00180B57" w:rsidP="004011A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0B57">
        <w:rPr>
          <w:sz w:val="28"/>
          <w:szCs w:val="28"/>
        </w:rPr>
        <w:t>Объем проверенных средств составил 35 408,1 тыс. рублей.</w:t>
      </w:r>
    </w:p>
    <w:p w:rsidR="00180B57" w:rsidRPr="00FF6C11" w:rsidRDefault="00180B57" w:rsidP="004011A0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F6C11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180B57" w:rsidRPr="00FF6C11" w:rsidRDefault="00180B57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180B57">
        <w:rPr>
          <w:i/>
        </w:rPr>
        <w:t>нарушения при фо</w:t>
      </w:r>
      <w:r>
        <w:rPr>
          <w:i/>
        </w:rPr>
        <w:t>рмировании и исполнении бюджетов:</w:t>
      </w:r>
      <w:r w:rsidRPr="00FF6C11">
        <w:rPr>
          <w:b/>
        </w:rPr>
        <w:t xml:space="preserve"> </w:t>
      </w:r>
      <w:r>
        <w:t>2</w:t>
      </w:r>
      <w:r w:rsidRPr="00FF6C11">
        <w:t xml:space="preserve"> случа</w:t>
      </w:r>
      <w:r>
        <w:t>я</w:t>
      </w:r>
      <w:r w:rsidRPr="00FF6C11">
        <w:t>;</w:t>
      </w:r>
    </w:p>
    <w:p w:rsidR="00180B57" w:rsidRDefault="00180B57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180B57">
        <w:rPr>
          <w:i/>
        </w:rPr>
        <w:t>нарушения при осуществлении муниципальных закупок</w:t>
      </w:r>
      <w:r w:rsidRPr="00FF6C11">
        <w:t xml:space="preserve">: </w:t>
      </w:r>
      <w:r>
        <w:t>3</w:t>
      </w:r>
      <w:r w:rsidRPr="00FF6C11">
        <w:t xml:space="preserve"> случа</w:t>
      </w:r>
      <w:r>
        <w:t>я;</w:t>
      </w:r>
    </w:p>
    <w:p w:rsidR="00180B57" w:rsidRPr="00FF6C11" w:rsidRDefault="00180B57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180B57">
        <w:rPr>
          <w:i/>
        </w:rPr>
        <w:t>иные нарушения</w:t>
      </w:r>
      <w:r w:rsidRPr="00201241">
        <w:t>:</w:t>
      </w:r>
      <w:r>
        <w:t xml:space="preserve"> 2 случая.</w:t>
      </w:r>
    </w:p>
    <w:p w:rsidR="00180B57" w:rsidRPr="00324534" w:rsidRDefault="00180B57" w:rsidP="004011A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0B57">
        <w:rPr>
          <w:sz w:val="28"/>
          <w:szCs w:val="28"/>
        </w:rPr>
        <w:t>Контрольным мероприятием были выявлены отдельные нарушения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требований «Модельного стандарта деятельности общедоступной библиотеки»,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утвержденного Министром культуры Российской Федерации В.Р. Мединским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от 31.10.2014г., постановления Главы г. Лыткарино от 28.10.2015г. № 627-п «О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порядке формирования муниципального задания», Приказа Минкультуры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России от 09.06.2015 г. №1762, постановления Главы г. Лыткарино от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20.02.2017 №65-п «Порядок составления и утверждения плана ФХД»,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Федерального закона от 05.04.2013 № 44-ФЗ «О контрактной системе в сфере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закупок товаров, работ, услуг для обеспечения государственных и</w:t>
      </w:r>
      <w:r>
        <w:rPr>
          <w:sz w:val="28"/>
          <w:szCs w:val="28"/>
        </w:rPr>
        <w:t xml:space="preserve"> </w:t>
      </w:r>
      <w:r w:rsidRPr="00180B57">
        <w:rPr>
          <w:sz w:val="28"/>
          <w:szCs w:val="28"/>
        </w:rPr>
        <w:t>муниципальных нужд», Гражданского кодекса РФ.</w:t>
      </w:r>
    </w:p>
    <w:p w:rsidR="00A913DF" w:rsidRDefault="009B24D8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180B57" w:rsidRPr="00180B57">
        <w:rPr>
          <w:sz w:val="28"/>
          <w:szCs w:val="28"/>
        </w:rPr>
        <w:t>Контрольно-счетной палатой городского округа Лыткарино</w:t>
      </w:r>
      <w:r>
        <w:rPr>
          <w:sz w:val="28"/>
          <w:szCs w:val="28"/>
        </w:rPr>
        <w:t xml:space="preserve">  </w:t>
      </w:r>
      <w:r w:rsidR="00180B57" w:rsidRPr="00180B57">
        <w:rPr>
          <w:sz w:val="28"/>
          <w:szCs w:val="28"/>
        </w:rPr>
        <w:t xml:space="preserve"> в адрес первого заместителя Главы Администрации </w:t>
      </w:r>
      <w:r w:rsidR="00180B57" w:rsidRPr="00180B57">
        <w:rPr>
          <w:sz w:val="28"/>
          <w:szCs w:val="28"/>
        </w:rPr>
        <w:lastRenderedPageBreak/>
        <w:t xml:space="preserve">городского округа Лыткарино и директору МУ ЦБС были направлены Представления. </w:t>
      </w:r>
    </w:p>
    <w:p w:rsidR="00180B57" w:rsidRDefault="00A913DF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были проинформированы </w:t>
      </w:r>
      <w:r w:rsidR="00180B57" w:rsidRPr="00180B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80B57" w:rsidRPr="00180B57">
        <w:rPr>
          <w:sz w:val="28"/>
          <w:szCs w:val="28"/>
        </w:rPr>
        <w:t xml:space="preserve"> и Председател</w:t>
      </w:r>
      <w:r>
        <w:rPr>
          <w:sz w:val="28"/>
          <w:szCs w:val="28"/>
        </w:rPr>
        <w:t>ь</w:t>
      </w:r>
      <w:r w:rsidR="00180B57" w:rsidRPr="00180B57">
        <w:rPr>
          <w:sz w:val="28"/>
          <w:szCs w:val="28"/>
        </w:rPr>
        <w:t xml:space="preserve"> Совета депутатов г.о. Лыткарино</w:t>
      </w:r>
      <w:r>
        <w:rPr>
          <w:sz w:val="28"/>
          <w:szCs w:val="28"/>
        </w:rPr>
        <w:t>.</w:t>
      </w:r>
    </w:p>
    <w:p w:rsidR="00A913DF" w:rsidRDefault="00A913DF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недостатков на объектах проверки были приняты соответствующие меры по устранению нарушений и их недопущению в дальнейшей работе.</w:t>
      </w:r>
    </w:p>
    <w:p w:rsidR="00180B57" w:rsidRPr="00016E24" w:rsidRDefault="00016E24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i/>
          <w:sz w:val="28"/>
          <w:szCs w:val="28"/>
          <w:lang w:bidi="ru-RU"/>
        </w:rPr>
      </w:pPr>
      <w:r w:rsidRPr="00016E24">
        <w:rPr>
          <w:b/>
          <w:i/>
          <w:sz w:val="28"/>
          <w:szCs w:val="28"/>
          <w:lang w:bidi="ru-RU"/>
        </w:rPr>
        <w:t>2. «Проверка правомерности формирования и эффективности  использования средств субсидий, выделенных  из бюджета г. Лыткарино в 2018 году  МУ «ЛИКМ» на реализацию мероприятий муниципальной программы «Культура г. Лыткарино» (с элементами аудита эффективности, с элементами аудита в сфере закупок)»</w:t>
      </w:r>
      <w:r>
        <w:rPr>
          <w:b/>
          <w:i/>
          <w:sz w:val="28"/>
          <w:szCs w:val="28"/>
          <w:lang w:bidi="ru-RU"/>
        </w:rPr>
        <w:t>.</w:t>
      </w:r>
    </w:p>
    <w:p w:rsidR="00016E24" w:rsidRDefault="00016E24" w:rsidP="004011A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0B57">
        <w:rPr>
          <w:rFonts w:eastAsiaTheme="minorEastAsia"/>
          <w:sz w:val="28"/>
          <w:szCs w:val="28"/>
        </w:rPr>
        <w:t>Объект</w:t>
      </w:r>
      <w:r>
        <w:rPr>
          <w:rFonts w:eastAsiaTheme="minorEastAsia"/>
          <w:sz w:val="28"/>
          <w:szCs w:val="28"/>
        </w:rPr>
        <w:t xml:space="preserve">ами </w:t>
      </w:r>
      <w:r w:rsidRPr="00180B57">
        <w:rPr>
          <w:rFonts w:eastAsiaTheme="minorEastAsia"/>
          <w:sz w:val="28"/>
          <w:szCs w:val="28"/>
        </w:rPr>
        <w:t>контрольного мероприятия</w:t>
      </w:r>
      <w:r>
        <w:rPr>
          <w:rFonts w:eastAsiaTheme="minorEastAsia"/>
          <w:sz w:val="28"/>
          <w:szCs w:val="28"/>
        </w:rPr>
        <w:t xml:space="preserve"> являлись </w:t>
      </w:r>
      <w:r>
        <w:rPr>
          <w:sz w:val="28"/>
          <w:szCs w:val="28"/>
        </w:rPr>
        <w:t>Администрация городского округа Лыткарино и м</w:t>
      </w:r>
      <w:r w:rsidRPr="00F1349D">
        <w:rPr>
          <w:rFonts w:eastAsiaTheme="minorEastAsia"/>
          <w:sz w:val="28"/>
          <w:szCs w:val="28"/>
        </w:rPr>
        <w:t>униципальное учреждение «</w:t>
      </w:r>
      <w:r>
        <w:rPr>
          <w:rFonts w:eastAsiaTheme="minorEastAsia"/>
          <w:sz w:val="28"/>
          <w:szCs w:val="28"/>
        </w:rPr>
        <w:t>Лыткаринский историко-краеведческий музей</w:t>
      </w:r>
      <w:r w:rsidRPr="00F1349D">
        <w:rPr>
          <w:rFonts w:eastAsiaTheme="minor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6E24" w:rsidRPr="00016E24" w:rsidRDefault="00016E24" w:rsidP="004011A0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016E24">
        <w:rPr>
          <w:sz w:val="28"/>
          <w:szCs w:val="20"/>
        </w:rPr>
        <w:t>Объем проверенных средств составил 35 252,8 тыс. рублей, из них:</w:t>
      </w:r>
    </w:p>
    <w:p w:rsidR="00016E24" w:rsidRPr="00016E24" w:rsidRDefault="00016E24" w:rsidP="004011A0">
      <w:pPr>
        <w:tabs>
          <w:tab w:val="left" w:pos="0"/>
        </w:tabs>
        <w:spacing w:line="276" w:lineRule="auto"/>
        <w:ind w:right="-1"/>
        <w:jc w:val="both"/>
        <w:rPr>
          <w:sz w:val="28"/>
          <w:szCs w:val="20"/>
        </w:rPr>
      </w:pPr>
      <w:r w:rsidRPr="00016E24">
        <w:rPr>
          <w:sz w:val="28"/>
          <w:szCs w:val="20"/>
        </w:rPr>
        <w:t>- неэффективно произведенные расходы - 166,8 тыс. рублей;</w:t>
      </w:r>
    </w:p>
    <w:p w:rsidR="00016E24" w:rsidRPr="00016E24" w:rsidRDefault="00016E24" w:rsidP="004011A0">
      <w:pPr>
        <w:tabs>
          <w:tab w:val="left" w:pos="0"/>
        </w:tabs>
        <w:spacing w:line="276" w:lineRule="auto"/>
        <w:ind w:right="-1"/>
        <w:jc w:val="both"/>
        <w:rPr>
          <w:sz w:val="28"/>
          <w:szCs w:val="20"/>
        </w:rPr>
      </w:pPr>
      <w:r w:rsidRPr="00016E24">
        <w:rPr>
          <w:sz w:val="28"/>
          <w:szCs w:val="20"/>
        </w:rPr>
        <w:t>- использованы с нарушением - 3,5 тыс. рублей.</w:t>
      </w:r>
    </w:p>
    <w:p w:rsidR="0028256E" w:rsidRPr="00CC40E0" w:rsidRDefault="0028256E" w:rsidP="004011A0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C40E0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28256E" w:rsidRPr="00F61139" w:rsidRDefault="0028256E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28256E">
        <w:rPr>
          <w:i/>
        </w:rPr>
        <w:t>нарушения при формировании и исполнении бюджетов</w:t>
      </w:r>
      <w:r w:rsidRPr="00F61139">
        <w:rPr>
          <w:b/>
        </w:rPr>
        <w:t xml:space="preserve"> </w:t>
      </w:r>
      <w:r>
        <w:rPr>
          <w:b/>
        </w:rPr>
        <w:t xml:space="preserve">- </w:t>
      </w:r>
      <w:r>
        <w:t>4</w:t>
      </w:r>
      <w:r w:rsidRPr="00F61139">
        <w:t xml:space="preserve"> случа</w:t>
      </w:r>
      <w:r>
        <w:t>я</w:t>
      </w:r>
      <w:r w:rsidRPr="00F61139">
        <w:t>;</w:t>
      </w:r>
    </w:p>
    <w:p w:rsidR="0028256E" w:rsidRDefault="0028256E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28256E">
        <w:rPr>
          <w:i/>
        </w:rPr>
        <w:t>нарушения порядка ведения бухгалтерского учета и формирования отчетности</w:t>
      </w:r>
      <w:r>
        <w:rPr>
          <w:b/>
        </w:rPr>
        <w:t xml:space="preserve"> -</w:t>
      </w:r>
      <w:r w:rsidRPr="00F61139">
        <w:rPr>
          <w:b/>
        </w:rPr>
        <w:t xml:space="preserve"> </w:t>
      </w:r>
      <w:r w:rsidRPr="00F61139">
        <w:t>2 случая, на сумму 3,5 тыс. рублей;</w:t>
      </w:r>
    </w:p>
    <w:p w:rsidR="0028256E" w:rsidRPr="00F61139" w:rsidRDefault="0028256E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28256E">
        <w:rPr>
          <w:i/>
        </w:rPr>
        <w:t>нарушения в сфере управления и распоряжения муниципальной собственностью</w:t>
      </w:r>
      <w:r>
        <w:rPr>
          <w:b/>
        </w:rPr>
        <w:t xml:space="preserve"> - </w:t>
      </w:r>
      <w:r w:rsidRPr="00F61139">
        <w:t>2 случая;</w:t>
      </w:r>
    </w:p>
    <w:p w:rsidR="0028256E" w:rsidRPr="00F61139" w:rsidRDefault="0028256E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28256E">
        <w:rPr>
          <w:i/>
        </w:rPr>
        <w:t>нарушения при осуществлении муниципальных закупок</w:t>
      </w:r>
      <w:r>
        <w:t xml:space="preserve"> -</w:t>
      </w:r>
      <w:r w:rsidRPr="00F61139">
        <w:t xml:space="preserve"> 4 случая;</w:t>
      </w:r>
    </w:p>
    <w:p w:rsidR="0028256E" w:rsidRPr="00F61139" w:rsidRDefault="0028256E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28256E">
        <w:rPr>
          <w:i/>
        </w:rPr>
        <w:t>иные нарушения, не включенные в классификатор</w:t>
      </w:r>
      <w:r w:rsidR="00106500">
        <w:rPr>
          <w:i/>
        </w:rPr>
        <w:t xml:space="preserve"> нарушений</w:t>
      </w:r>
      <w:r>
        <w:rPr>
          <w:b/>
        </w:rPr>
        <w:t>, -</w:t>
      </w:r>
      <w:r w:rsidRPr="00F61139">
        <w:rPr>
          <w:b/>
        </w:rPr>
        <w:t xml:space="preserve"> </w:t>
      </w:r>
      <w:r w:rsidRPr="00F61139">
        <w:t>6 случаев.</w:t>
      </w:r>
    </w:p>
    <w:p w:rsidR="00CB7E17" w:rsidRPr="00106500" w:rsidRDefault="00CB7E17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106500">
        <w:rPr>
          <w:sz w:val="28"/>
          <w:szCs w:val="28"/>
        </w:rPr>
        <w:t xml:space="preserve">Проверкой были установлены случаи нарушения требований законодательства о бухгалтерском учете, законодательства в сфере закупок, порядка ведения органами местного самоуправления реестров муниципального имущества, указаний о порядке применения бюджетной классификации РФ, Инструкции о порядке составления и представления отчетности, постановлений Главы г. Лыткарино от 28.10.2015 № 627-п, от 15.12.2010 №747-п, от 20.02.2017 №65-п, от 01.12.2010 №467-п. </w:t>
      </w:r>
    </w:p>
    <w:p w:rsidR="00106500" w:rsidRDefault="00AA22B7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контрольного мероприятия </w:t>
      </w:r>
      <w:r w:rsidR="00106500" w:rsidRPr="00180B57">
        <w:rPr>
          <w:sz w:val="28"/>
          <w:szCs w:val="28"/>
        </w:rPr>
        <w:t>Контрольно-счетной палатой город</w:t>
      </w:r>
      <w:r>
        <w:rPr>
          <w:sz w:val="28"/>
          <w:szCs w:val="28"/>
        </w:rPr>
        <w:t xml:space="preserve">ского округа Лыткарино </w:t>
      </w:r>
      <w:r w:rsidR="00106500" w:rsidRPr="00180B57">
        <w:rPr>
          <w:sz w:val="28"/>
          <w:szCs w:val="28"/>
        </w:rPr>
        <w:t xml:space="preserve"> в адрес первого заместителя Главы Администрации городского округа Лыткарино и директору МУ </w:t>
      </w:r>
      <w:r w:rsidR="00106500">
        <w:rPr>
          <w:sz w:val="28"/>
          <w:szCs w:val="28"/>
        </w:rPr>
        <w:t>«ЛИКМ»</w:t>
      </w:r>
      <w:r w:rsidR="00106500" w:rsidRPr="00180B57">
        <w:rPr>
          <w:sz w:val="28"/>
          <w:szCs w:val="28"/>
        </w:rPr>
        <w:t xml:space="preserve"> были направлены Представления. </w:t>
      </w:r>
    </w:p>
    <w:p w:rsidR="00106500" w:rsidRDefault="00106500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были проинформированы </w:t>
      </w:r>
      <w:r w:rsidRPr="00180B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0B57">
        <w:rPr>
          <w:sz w:val="28"/>
          <w:szCs w:val="28"/>
        </w:rPr>
        <w:t xml:space="preserve"> и </w:t>
      </w:r>
      <w:r w:rsidRPr="00180B57">
        <w:rPr>
          <w:sz w:val="28"/>
          <w:szCs w:val="28"/>
        </w:rPr>
        <w:lastRenderedPageBreak/>
        <w:t>Председател</w:t>
      </w:r>
      <w:r>
        <w:rPr>
          <w:sz w:val="28"/>
          <w:szCs w:val="28"/>
        </w:rPr>
        <w:t>ь</w:t>
      </w:r>
      <w:r w:rsidRPr="00180B57">
        <w:rPr>
          <w:sz w:val="28"/>
          <w:szCs w:val="28"/>
        </w:rPr>
        <w:t xml:space="preserve"> Совета депутатов г.о. Лыткарино</w:t>
      </w:r>
      <w:r>
        <w:rPr>
          <w:sz w:val="28"/>
          <w:szCs w:val="28"/>
        </w:rPr>
        <w:t>.</w:t>
      </w:r>
    </w:p>
    <w:p w:rsidR="00B25473" w:rsidRDefault="00CB7E17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106500">
        <w:rPr>
          <w:sz w:val="28"/>
          <w:szCs w:val="28"/>
        </w:rPr>
        <w:t>По факту нарушения Инструкции 157н</w:t>
      </w:r>
      <w:r w:rsidR="00106500">
        <w:rPr>
          <w:sz w:val="28"/>
          <w:szCs w:val="28"/>
        </w:rPr>
        <w:t xml:space="preserve"> </w:t>
      </w:r>
      <w:r w:rsidRPr="00106500">
        <w:rPr>
          <w:sz w:val="28"/>
          <w:szCs w:val="28"/>
        </w:rPr>
        <w:t xml:space="preserve"> Председателем КСП г. Лыткарино был составлен протокол об административном правонарушении по ч.1 ст.15.11 КоАП РФ в отношении должностного лица – главного бухгалтера МУ «ЛИКМ».</w:t>
      </w:r>
      <w:r w:rsidR="00106500">
        <w:rPr>
          <w:sz w:val="28"/>
          <w:szCs w:val="28"/>
        </w:rPr>
        <w:t xml:space="preserve"> Мировым судьей судебного участка было вынесено постановление о привлечении должностного лица к административной ответственности с наложением штрафа в размере 5,0 тыс. рублей.</w:t>
      </w:r>
    </w:p>
    <w:p w:rsidR="00106500" w:rsidRDefault="00106500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недостатков на объектах проверки были приняты соответствующие меры по устранению нарушений и их недопущению в дальнейшей работе.</w:t>
      </w:r>
    </w:p>
    <w:p w:rsidR="00106500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 w:rsidRPr="00CD5555">
        <w:rPr>
          <w:b/>
          <w:i/>
          <w:sz w:val="28"/>
          <w:szCs w:val="28"/>
        </w:rPr>
        <w:t>3. «Внешняя проверка бюджетной отчетности Совета депутатов городского округа Лыткарино за 2018 год»</w:t>
      </w:r>
      <w:r w:rsidR="00CD16E5">
        <w:rPr>
          <w:b/>
          <w:i/>
          <w:sz w:val="28"/>
          <w:szCs w:val="28"/>
        </w:rPr>
        <w:t>.</w:t>
      </w:r>
    </w:p>
    <w:p w:rsidR="00CD5555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CD5555">
        <w:rPr>
          <w:sz w:val="28"/>
          <w:szCs w:val="28"/>
        </w:rPr>
        <w:t xml:space="preserve">Объект контрольного мероприятия - Совет депутатов городского округа Лыткарино. </w:t>
      </w:r>
    </w:p>
    <w:p w:rsidR="00CD5555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CD5555">
        <w:rPr>
          <w:sz w:val="28"/>
          <w:szCs w:val="28"/>
        </w:rPr>
        <w:t xml:space="preserve">Объем проверенных средств составил 2 483,0 тыс. рублей. </w:t>
      </w:r>
    </w:p>
    <w:p w:rsidR="00CD5555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CD5555">
        <w:rPr>
          <w:sz w:val="28"/>
          <w:szCs w:val="28"/>
        </w:rPr>
        <w:t xml:space="preserve">По результатам проведенной проверки установлено следующее. </w:t>
      </w:r>
    </w:p>
    <w:p w:rsidR="00CD5555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CD5555">
        <w:rPr>
          <w:sz w:val="28"/>
          <w:szCs w:val="28"/>
        </w:rPr>
        <w:t xml:space="preserve">Проверкой своевременности представления годовой бюджетной отчетности, состава представленных форм нарушений не выявлено. </w:t>
      </w:r>
    </w:p>
    <w:p w:rsidR="00CD5555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CD5555">
        <w:rPr>
          <w:sz w:val="28"/>
          <w:szCs w:val="28"/>
        </w:rPr>
        <w:t xml:space="preserve">Проверкой соблюдения установленного порядка учета муниципального имущества, используемого Советом депутатов, нарушений не установлено. </w:t>
      </w:r>
    </w:p>
    <w:p w:rsidR="00CD5555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CD5555">
        <w:rPr>
          <w:sz w:val="28"/>
          <w:szCs w:val="28"/>
        </w:rPr>
        <w:t>Проверкой достоверности отраженной в готовом отчете дебиторской и кредиторской задолженностей расхождений не установлено</w:t>
      </w:r>
      <w:r>
        <w:rPr>
          <w:sz w:val="28"/>
          <w:szCs w:val="28"/>
        </w:rPr>
        <w:t>.</w:t>
      </w:r>
    </w:p>
    <w:p w:rsidR="00CD5555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CD5555">
        <w:rPr>
          <w:sz w:val="28"/>
          <w:szCs w:val="28"/>
        </w:rPr>
        <w:t xml:space="preserve"> Проверкой соответствия показателей, отраженных в годовой бюджетной отчетности Совета депутатов городского округа Лыткарино, показателям годового отчета об исполнения бюджета муниципального образования г. Лыткарино за 2018 год, несоответствия не выявлено. </w:t>
      </w:r>
    </w:p>
    <w:p w:rsidR="00CD5555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CD5555">
        <w:rPr>
          <w:sz w:val="28"/>
          <w:szCs w:val="28"/>
        </w:rPr>
        <w:t xml:space="preserve">По итогам контрольного мероприятия выявлен 1 случай нарушения порядка ведения бухгалтерского учета, составления и представления бухгалтерской (финансовой) отчетности в части несоответствия представленной формы (таблица №5 Пояснительной записки (ф.0503160)) требованиям п.157 Инструкции №191н. </w:t>
      </w:r>
    </w:p>
    <w:p w:rsidR="00CD5555" w:rsidRDefault="00CD555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CD5555">
        <w:rPr>
          <w:sz w:val="28"/>
          <w:szCs w:val="28"/>
        </w:rPr>
        <w:t>Совету депутатов городского округа Лыткарино рекомендовано при составлении годовой отчетности соблюдать требования действующего законодательства.</w:t>
      </w:r>
    </w:p>
    <w:p w:rsidR="00CD16E5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 w:rsidRPr="00CD16E5">
        <w:rPr>
          <w:b/>
          <w:i/>
          <w:sz w:val="28"/>
          <w:szCs w:val="28"/>
        </w:rPr>
        <w:t>4.«Внешняя проверка бюджетной отчетности Контрольно-счетной палаты городского округа Лыткарино за 2018 год»</w:t>
      </w:r>
      <w:r>
        <w:rPr>
          <w:b/>
          <w:i/>
          <w:sz w:val="28"/>
          <w:szCs w:val="28"/>
        </w:rPr>
        <w:t>.</w:t>
      </w:r>
    </w:p>
    <w:p w:rsidR="006B087A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087A">
        <w:rPr>
          <w:sz w:val="28"/>
          <w:szCs w:val="28"/>
        </w:rPr>
        <w:t xml:space="preserve">Объект контрольного мероприятия - Контрольно-счетная палата городского округа Лыткарино. </w:t>
      </w:r>
    </w:p>
    <w:p w:rsidR="006B087A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087A">
        <w:rPr>
          <w:sz w:val="28"/>
          <w:szCs w:val="28"/>
        </w:rPr>
        <w:t xml:space="preserve">Объем проверенных средств составил 1 667,7 тыс. рублей. </w:t>
      </w:r>
    </w:p>
    <w:p w:rsidR="006B087A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087A">
        <w:rPr>
          <w:sz w:val="28"/>
          <w:szCs w:val="28"/>
        </w:rPr>
        <w:t xml:space="preserve">По результатам проведенной проверки установлено следующее. </w:t>
      </w:r>
    </w:p>
    <w:p w:rsidR="006B087A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087A">
        <w:rPr>
          <w:sz w:val="28"/>
          <w:szCs w:val="28"/>
        </w:rPr>
        <w:lastRenderedPageBreak/>
        <w:t xml:space="preserve">Проверкой своевременности представления годовой бюджетной отчетности, состава представленных форм нарушений не выявлено. </w:t>
      </w:r>
    </w:p>
    <w:p w:rsidR="006B087A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087A">
        <w:rPr>
          <w:sz w:val="28"/>
          <w:szCs w:val="28"/>
        </w:rPr>
        <w:t xml:space="preserve">Проверкой соблюдения установленного порядка учета муниципального имущества, используемого КСП, нарушений не установлено. </w:t>
      </w:r>
    </w:p>
    <w:p w:rsidR="006B087A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087A">
        <w:rPr>
          <w:sz w:val="28"/>
          <w:szCs w:val="28"/>
        </w:rPr>
        <w:t>Проверкой достоверности отраженной в готовом отчете дебиторской и кредиторской задолженностей расхождений не установлено</w:t>
      </w:r>
      <w:r w:rsidR="006B087A">
        <w:rPr>
          <w:sz w:val="28"/>
          <w:szCs w:val="28"/>
        </w:rPr>
        <w:t>.</w:t>
      </w:r>
    </w:p>
    <w:p w:rsidR="00F10C0E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087A">
        <w:rPr>
          <w:sz w:val="28"/>
          <w:szCs w:val="28"/>
        </w:rPr>
        <w:t xml:space="preserve"> Проверкой соответствия показателей, отраженных в годовой бюджетной отчетности КСП городского округа Лыткарино, показателям годового отчета об исполнения бюджета муниципального образования г. Лыткарино за 2018 год, несоответствия не выявлено. </w:t>
      </w:r>
    </w:p>
    <w:p w:rsidR="00CD16E5" w:rsidRDefault="00CD16E5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6B087A">
        <w:rPr>
          <w:sz w:val="28"/>
          <w:szCs w:val="28"/>
        </w:rPr>
        <w:t>КСП городского округа Лыткарино рекомендовано при составлен</w:t>
      </w:r>
      <w:r w:rsidR="00265CBA">
        <w:rPr>
          <w:sz w:val="28"/>
          <w:szCs w:val="28"/>
        </w:rPr>
        <w:t xml:space="preserve">ии годовой отчетности </w:t>
      </w:r>
      <w:r w:rsidRPr="006B087A">
        <w:rPr>
          <w:sz w:val="28"/>
          <w:szCs w:val="28"/>
        </w:rPr>
        <w:t xml:space="preserve"> соблюдать требования действующего законодательства.</w:t>
      </w:r>
    </w:p>
    <w:p w:rsidR="00F10C0E" w:rsidRP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 w:rsidRPr="00F10C0E">
        <w:rPr>
          <w:b/>
          <w:i/>
          <w:sz w:val="28"/>
          <w:szCs w:val="28"/>
        </w:rPr>
        <w:t>5. «Внешняя проверка бюджетной отчетности Комитета по управлению имуществом города Лыткарино за 2018 год».</w:t>
      </w:r>
    </w:p>
    <w:p w:rsid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F10C0E">
        <w:rPr>
          <w:sz w:val="28"/>
          <w:szCs w:val="28"/>
        </w:rPr>
        <w:t xml:space="preserve">Объект контрольного мероприятия - Комитет по управлению имуществом города Лыткарино. </w:t>
      </w:r>
    </w:p>
    <w:p w:rsid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F10C0E">
        <w:rPr>
          <w:sz w:val="28"/>
          <w:szCs w:val="28"/>
        </w:rPr>
        <w:t xml:space="preserve">Объем проверенных средств составил 9 801,7 тыс. рублей. </w:t>
      </w:r>
    </w:p>
    <w:p w:rsid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F10C0E">
        <w:rPr>
          <w:sz w:val="28"/>
          <w:szCs w:val="28"/>
        </w:rPr>
        <w:t xml:space="preserve">По результатам проведенной проверки установлено следующее. </w:t>
      </w:r>
    </w:p>
    <w:p w:rsid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F10C0E">
        <w:rPr>
          <w:sz w:val="28"/>
          <w:szCs w:val="28"/>
        </w:rPr>
        <w:t xml:space="preserve">Проверкой своевременности представления годовой бюджетной отчетности, состава представленных форм нарушений не выявлено. </w:t>
      </w:r>
    </w:p>
    <w:p w:rsid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F10C0E">
        <w:rPr>
          <w:sz w:val="28"/>
          <w:szCs w:val="28"/>
        </w:rPr>
        <w:t xml:space="preserve">Проверкой соблюдения установленного порядка учета муниципального имущества, используемого КУИ, нарушений не установлено. </w:t>
      </w:r>
    </w:p>
    <w:p w:rsid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F10C0E">
        <w:rPr>
          <w:sz w:val="28"/>
          <w:szCs w:val="28"/>
        </w:rPr>
        <w:t>Проверко</w:t>
      </w:r>
      <w:r w:rsidR="00B61FD7">
        <w:rPr>
          <w:sz w:val="28"/>
          <w:szCs w:val="28"/>
        </w:rPr>
        <w:t>й достоверности отраженной в год</w:t>
      </w:r>
      <w:r w:rsidRPr="00F10C0E">
        <w:rPr>
          <w:sz w:val="28"/>
          <w:szCs w:val="28"/>
        </w:rPr>
        <w:t>овом отчете дебиторской и кредиторской задолженностей расхождений не установлено</w:t>
      </w:r>
      <w:r>
        <w:rPr>
          <w:sz w:val="28"/>
          <w:szCs w:val="28"/>
        </w:rPr>
        <w:t>.</w:t>
      </w:r>
      <w:r w:rsidRPr="00F10C0E">
        <w:rPr>
          <w:sz w:val="28"/>
          <w:szCs w:val="28"/>
        </w:rPr>
        <w:t xml:space="preserve"> </w:t>
      </w:r>
    </w:p>
    <w:p w:rsid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F10C0E">
        <w:rPr>
          <w:sz w:val="28"/>
          <w:szCs w:val="28"/>
        </w:rPr>
        <w:t>Проверкой соответствия показателей, отраженных в годовой бюджетной отчетности Комитета по управлению имуществом города Лыткарино, показателям годового отчета об исполнения бюджета муниципального образования г. Лытка</w:t>
      </w:r>
      <w:r w:rsidR="00A30D03">
        <w:rPr>
          <w:sz w:val="28"/>
          <w:szCs w:val="28"/>
        </w:rPr>
        <w:t>рино за 2018 год, несоответствий</w:t>
      </w:r>
      <w:r w:rsidRPr="00F10C0E">
        <w:rPr>
          <w:sz w:val="28"/>
          <w:szCs w:val="28"/>
        </w:rPr>
        <w:t xml:space="preserve"> не выявлено. </w:t>
      </w:r>
    </w:p>
    <w:p w:rsid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F10C0E">
        <w:rPr>
          <w:sz w:val="28"/>
          <w:szCs w:val="28"/>
        </w:rPr>
        <w:t xml:space="preserve">По итогам контрольного мероприятия выявлен 1 случай нарушения порядка ведения бухгалтерского учета, составления и представления бухгалтерской (финансовой) отчетности в части не заполнения представленной формы (графы 5 таблицы №7 Пояснительной записки (ф.0503160)) требованиям п.157 Инструкции №191н. </w:t>
      </w:r>
    </w:p>
    <w:p w:rsidR="00F10C0E" w:rsidRDefault="00F10C0E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F10C0E">
        <w:rPr>
          <w:sz w:val="28"/>
          <w:szCs w:val="28"/>
        </w:rPr>
        <w:t>КУИ города Лыткарино рекомендовано при составлении годовой отчетности соблюдать требования действующего законодательства.</w:t>
      </w:r>
    </w:p>
    <w:p w:rsidR="005723E4" w:rsidRDefault="005723E4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5723E4">
        <w:rPr>
          <w:b/>
          <w:i/>
          <w:sz w:val="28"/>
          <w:szCs w:val="28"/>
        </w:rPr>
        <w:t xml:space="preserve">6. </w:t>
      </w:r>
      <w:r w:rsidRPr="005723E4">
        <w:rPr>
          <w:b/>
          <w:i/>
          <w:color w:val="000000"/>
          <w:sz w:val="28"/>
          <w:szCs w:val="28"/>
        </w:rPr>
        <w:t>«</w:t>
      </w:r>
      <w:r w:rsidRPr="005723E4">
        <w:rPr>
          <w:b/>
          <w:i/>
          <w:sz w:val="28"/>
          <w:szCs w:val="28"/>
        </w:rPr>
        <w:t xml:space="preserve">Проверка законности и эффективности использования средств бюджета города Лыткарино, выделенных в 2018 году на содержание Управления ЖКХ и РГИ г. Лыткарино в рамках муниципальной программы «Формирование </w:t>
      </w:r>
      <w:r w:rsidRPr="005723E4">
        <w:rPr>
          <w:b/>
          <w:i/>
          <w:sz w:val="28"/>
          <w:szCs w:val="28"/>
        </w:rPr>
        <w:lastRenderedPageBreak/>
        <w:t>современной городской среды города Лыткарино» (с элементами аудита в сфере закупок)</w:t>
      </w:r>
      <w:r w:rsidRPr="005723E4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>.</w:t>
      </w:r>
    </w:p>
    <w:p w:rsidR="00676BA3" w:rsidRPr="00B25FC0" w:rsidRDefault="00676BA3" w:rsidP="004011A0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76BA3"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 xml:space="preserve">бъект контрольного мероприятия являлось </w:t>
      </w:r>
      <w:r w:rsidRPr="00B25FC0">
        <w:rPr>
          <w:sz w:val="28"/>
          <w:szCs w:val="28"/>
        </w:rPr>
        <w:t>Управление жилищно-коммунального хозяйства и развития городской инфраструктуры города Лыткарино.</w:t>
      </w:r>
    </w:p>
    <w:p w:rsidR="00676BA3" w:rsidRPr="001479E3" w:rsidRDefault="00676BA3" w:rsidP="004011A0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1479E3">
        <w:rPr>
          <w:sz w:val="28"/>
          <w:szCs w:val="20"/>
        </w:rPr>
        <w:t>Объем проверенных средств составил 14 216,1 тыс. рублей, из них:</w:t>
      </w:r>
    </w:p>
    <w:p w:rsidR="00676BA3" w:rsidRPr="001479E3" w:rsidRDefault="00676BA3" w:rsidP="004011A0">
      <w:pPr>
        <w:tabs>
          <w:tab w:val="left" w:pos="0"/>
        </w:tabs>
        <w:spacing w:line="276" w:lineRule="auto"/>
        <w:ind w:right="-1"/>
        <w:jc w:val="both"/>
        <w:rPr>
          <w:sz w:val="28"/>
          <w:szCs w:val="20"/>
        </w:rPr>
      </w:pPr>
      <w:r w:rsidRPr="001479E3">
        <w:rPr>
          <w:sz w:val="28"/>
          <w:szCs w:val="20"/>
        </w:rPr>
        <w:t>- нецелевые расходы - 54,6 тыс. рублей;</w:t>
      </w:r>
    </w:p>
    <w:p w:rsidR="00676BA3" w:rsidRPr="00CC40E0" w:rsidRDefault="00676BA3" w:rsidP="004011A0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CC40E0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676BA3" w:rsidRPr="0029063C" w:rsidRDefault="00676BA3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676BA3">
        <w:rPr>
          <w:i/>
        </w:rPr>
        <w:t>нарушения при формировании и исполнении бюджетов</w:t>
      </w:r>
      <w:r w:rsidRPr="0029063C">
        <w:rPr>
          <w:b/>
        </w:rPr>
        <w:t xml:space="preserve"> - </w:t>
      </w:r>
      <w:r w:rsidRPr="0029063C">
        <w:t>2 случая на сумму 54,6 тыс. рублей;</w:t>
      </w:r>
    </w:p>
    <w:p w:rsidR="00676BA3" w:rsidRPr="0029063C" w:rsidRDefault="00676BA3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676BA3">
        <w:rPr>
          <w:i/>
        </w:rPr>
        <w:t>нарушения порядка ведения бухгалтерского учета и формирования отчетности</w:t>
      </w:r>
      <w:r w:rsidRPr="0029063C">
        <w:rPr>
          <w:b/>
        </w:rPr>
        <w:t xml:space="preserve"> - </w:t>
      </w:r>
      <w:r w:rsidRPr="0029063C">
        <w:t>2 случая;</w:t>
      </w:r>
    </w:p>
    <w:p w:rsidR="00676BA3" w:rsidRPr="0029063C" w:rsidRDefault="00676BA3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676BA3">
        <w:rPr>
          <w:i/>
        </w:rPr>
        <w:t>нарушения в сфере управления и распоряжения муниципальной собственностью</w:t>
      </w:r>
      <w:r w:rsidRPr="0029063C">
        <w:rPr>
          <w:b/>
        </w:rPr>
        <w:t xml:space="preserve"> - </w:t>
      </w:r>
      <w:r w:rsidRPr="0029063C">
        <w:t>1 случай;</w:t>
      </w:r>
    </w:p>
    <w:p w:rsidR="00676BA3" w:rsidRPr="0029063C" w:rsidRDefault="00676BA3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676BA3">
        <w:rPr>
          <w:i/>
        </w:rPr>
        <w:t>нарушения при осуществлении муниципальных закупок</w:t>
      </w:r>
      <w:r w:rsidRPr="0029063C">
        <w:t xml:space="preserve"> - 4 случая</w:t>
      </w:r>
      <w:r w:rsidRPr="00F60FC8">
        <w:t xml:space="preserve"> </w:t>
      </w:r>
      <w:r>
        <w:t>на сумму 35,24 тыс. рублей</w:t>
      </w:r>
      <w:r w:rsidRPr="0029063C">
        <w:t>;</w:t>
      </w:r>
    </w:p>
    <w:p w:rsidR="00676BA3" w:rsidRPr="0029063C" w:rsidRDefault="00676BA3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676BA3">
        <w:rPr>
          <w:i/>
        </w:rPr>
        <w:t>иные нарушения, не включенные в классификатор нарушений</w:t>
      </w:r>
      <w:r w:rsidRPr="0029063C">
        <w:rPr>
          <w:b/>
        </w:rPr>
        <w:t xml:space="preserve">, - </w:t>
      </w:r>
      <w:r w:rsidRPr="0029063C">
        <w:t>2 случая.</w:t>
      </w:r>
    </w:p>
    <w:p w:rsidR="009D17EA" w:rsidRDefault="009D17EA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9D17EA">
        <w:rPr>
          <w:sz w:val="28"/>
          <w:szCs w:val="28"/>
        </w:rPr>
        <w:t xml:space="preserve">Проверкой были установлены случаи нарушения Бюджетного кодекса РФ, требований законодательства о бухгалтерском учете, законодательства в сфере закупок, порядка ведения органами местного самоуправления реестров муниципального имущества, указаний о порядке применения бюджетной классификации РФ. </w:t>
      </w:r>
    </w:p>
    <w:p w:rsidR="00D07A17" w:rsidRDefault="00D07A17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D07A17">
        <w:rPr>
          <w:sz w:val="28"/>
          <w:szCs w:val="28"/>
        </w:rPr>
        <w:t xml:space="preserve">По результатам контрольного мероприятия начальнику Управления ЖКХ и РГИ г. Лыткарино было вынесено Представление для устранения выявленных нарушений. </w:t>
      </w:r>
    </w:p>
    <w:p w:rsidR="00D07A17" w:rsidRDefault="00D07A17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недостатков Управлением ЖКХ и РГИ г. Лыткарино были приняты соответствующие меры по</w:t>
      </w:r>
      <w:r w:rsidR="00793F1C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 устранению  и  недопущению в дальнейшей работе.</w:t>
      </w:r>
    </w:p>
    <w:p w:rsidR="00D07A17" w:rsidRDefault="00D07A17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D07A17">
        <w:rPr>
          <w:sz w:val="28"/>
          <w:szCs w:val="28"/>
        </w:rPr>
        <w:t xml:space="preserve">В целях осуществления контроля за устранением нарушений, выявленных в Управлении ЖКХ и РГИ г. Лыткарино, и для принятия мер дисциплинарного характера к виновным должностным лицам, Главе городского округа Лыткарино было направлено информационное письмо. </w:t>
      </w:r>
    </w:p>
    <w:p w:rsidR="009D17EA" w:rsidRPr="00D07A17" w:rsidRDefault="00D07A17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D07A17">
        <w:rPr>
          <w:sz w:val="28"/>
          <w:szCs w:val="28"/>
        </w:rPr>
        <w:t>Кроме того, в Совет депутатов городского округа так же было направлено информационное письмо о результатах проведенного контрольного мероприятия.</w:t>
      </w:r>
    </w:p>
    <w:p w:rsidR="00D07A17" w:rsidRDefault="009D17EA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9D17EA">
        <w:rPr>
          <w:sz w:val="28"/>
          <w:szCs w:val="28"/>
        </w:rPr>
        <w:t xml:space="preserve">По факту нецелевого использования бюджетных средств Председателем КСП г.о. Лыткарино был составлен протокол об административном правонарушении по ст.15.14 КоАП РФ в отношении должностного лица заместителя начальника – главного бухгалтера Управления ЖКХ и РГИ г. Лыткарино. </w:t>
      </w:r>
      <w:r w:rsidR="00D07A17">
        <w:rPr>
          <w:sz w:val="28"/>
          <w:szCs w:val="28"/>
        </w:rPr>
        <w:t xml:space="preserve">Мировым судьей судебного участка было вынесено постановление о привлечении должностного лица </w:t>
      </w:r>
      <w:r w:rsidR="00D07A17">
        <w:rPr>
          <w:sz w:val="28"/>
          <w:szCs w:val="28"/>
        </w:rPr>
        <w:lastRenderedPageBreak/>
        <w:t>к административной ответственности с наложением штрафа в размере 20,0 тыс. рублей.</w:t>
      </w:r>
    </w:p>
    <w:p w:rsidR="005723E4" w:rsidRPr="00D07A17" w:rsidRDefault="009D17EA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9D17EA">
        <w:rPr>
          <w:sz w:val="28"/>
          <w:szCs w:val="28"/>
        </w:rPr>
        <w:t>По факту нарушения казенным учреждением порядка бюджетного учета принятых бюджетных обязательств в отношении заместителя начальника - главного бухгалтера Управления ЖКХ и РГИ г. Лыткарино был составлен Протокол об административном правонарушении по ст.15.15.7 КоАП РФ (в редакции Федерального закона от 23.07.2013 №252-ФЗ).</w:t>
      </w:r>
      <w:r w:rsidR="00D07A17" w:rsidRPr="00D07A17">
        <w:rPr>
          <w:sz w:val="28"/>
          <w:szCs w:val="28"/>
        </w:rPr>
        <w:t xml:space="preserve"> </w:t>
      </w:r>
      <w:r w:rsidR="00D07A17">
        <w:rPr>
          <w:sz w:val="28"/>
          <w:szCs w:val="28"/>
        </w:rPr>
        <w:t xml:space="preserve">Мировым судьей судебного участка было вынесено постановление </w:t>
      </w:r>
      <w:proofErr w:type="gramStart"/>
      <w:r w:rsidR="00D07A17">
        <w:rPr>
          <w:sz w:val="28"/>
          <w:szCs w:val="28"/>
        </w:rPr>
        <w:t>о прекращении производства по делу в связи с отсутствием состава административного правонарушения</w:t>
      </w:r>
      <w:r w:rsidR="008612E2">
        <w:rPr>
          <w:sz w:val="28"/>
          <w:szCs w:val="28"/>
        </w:rPr>
        <w:t xml:space="preserve"> в отношении</w:t>
      </w:r>
      <w:proofErr w:type="gramEnd"/>
      <w:r w:rsidR="008612E2">
        <w:rPr>
          <w:sz w:val="28"/>
          <w:szCs w:val="28"/>
        </w:rPr>
        <w:t xml:space="preserve"> данного должностного лица</w:t>
      </w:r>
      <w:r w:rsidR="00D07A17">
        <w:rPr>
          <w:sz w:val="28"/>
          <w:szCs w:val="28"/>
        </w:rPr>
        <w:t>.</w:t>
      </w:r>
    </w:p>
    <w:p w:rsidR="00F10C0E" w:rsidRDefault="005723E4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EA72A4" w:rsidRPr="00EA72A4">
        <w:rPr>
          <w:b/>
          <w:i/>
          <w:sz w:val="28"/>
          <w:szCs w:val="28"/>
        </w:rPr>
        <w:t>. «Проверка целевого и эффективного использования средств бюджета города Лыткарино, направленных Администрацией городского округа Лыткарино в 2017-2018 годах на реализацию муниципальной программы «Физическая культура и спорт города Лыткарино» в части мероприятий по предоставлению субсидий МБУ «СШОР Лыткарино» (с элементами аудита эффективности, с элементами аудита в сфере закупок)»</w:t>
      </w:r>
      <w:r w:rsidR="00EA72A4">
        <w:rPr>
          <w:b/>
          <w:i/>
          <w:sz w:val="28"/>
          <w:szCs w:val="28"/>
        </w:rPr>
        <w:t>.</w:t>
      </w:r>
    </w:p>
    <w:p w:rsidR="00EA72A4" w:rsidRPr="00EA72A4" w:rsidRDefault="00EA72A4" w:rsidP="004011A0">
      <w:p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A72A4">
        <w:rPr>
          <w:rFonts w:eastAsiaTheme="minorEastAsia"/>
          <w:sz w:val="28"/>
          <w:szCs w:val="28"/>
        </w:rPr>
        <w:t>Объект</w:t>
      </w:r>
      <w:r>
        <w:rPr>
          <w:rFonts w:eastAsiaTheme="minorEastAsia"/>
          <w:sz w:val="28"/>
          <w:szCs w:val="28"/>
        </w:rPr>
        <w:t>ами</w:t>
      </w:r>
      <w:r w:rsidRPr="00EA72A4">
        <w:rPr>
          <w:rFonts w:eastAsiaTheme="minorEastAsia"/>
          <w:sz w:val="28"/>
          <w:szCs w:val="28"/>
        </w:rPr>
        <w:t xml:space="preserve"> контрольного мероприятия</w:t>
      </w:r>
      <w:r>
        <w:rPr>
          <w:rFonts w:eastAsiaTheme="minorEastAsia"/>
          <w:sz w:val="28"/>
          <w:szCs w:val="28"/>
        </w:rPr>
        <w:t xml:space="preserve"> являлись </w:t>
      </w:r>
      <w:r w:rsidRPr="00EA72A4">
        <w:rPr>
          <w:rFonts w:eastAsiaTheme="minorEastAsia"/>
          <w:sz w:val="28"/>
          <w:szCs w:val="28"/>
        </w:rPr>
        <w:t xml:space="preserve"> </w:t>
      </w:r>
      <w:r w:rsidRPr="00EA72A4">
        <w:rPr>
          <w:sz w:val="28"/>
          <w:szCs w:val="28"/>
        </w:rPr>
        <w:t>Администрация городского округа Лыткарино</w:t>
      </w:r>
      <w:r>
        <w:rPr>
          <w:sz w:val="28"/>
          <w:szCs w:val="28"/>
        </w:rPr>
        <w:t xml:space="preserve"> и м</w:t>
      </w:r>
      <w:r w:rsidRPr="00EA72A4">
        <w:rPr>
          <w:sz w:val="28"/>
          <w:szCs w:val="28"/>
        </w:rPr>
        <w:t>униципальное бюджетное учреждение «Спортивная школа олимпийского резерва Лыткарино»</w:t>
      </w:r>
      <w:r>
        <w:rPr>
          <w:sz w:val="28"/>
          <w:szCs w:val="28"/>
        </w:rPr>
        <w:t>.</w:t>
      </w:r>
    </w:p>
    <w:p w:rsidR="00EA72A4" w:rsidRPr="00986977" w:rsidRDefault="00EA72A4" w:rsidP="004011A0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986977">
        <w:rPr>
          <w:sz w:val="28"/>
          <w:szCs w:val="20"/>
        </w:rPr>
        <w:t>Объем проверенных средств составил 34 668,2 тыс. рублей, из них</w:t>
      </w:r>
      <w:r w:rsidR="00F221F3">
        <w:rPr>
          <w:sz w:val="28"/>
          <w:szCs w:val="20"/>
        </w:rPr>
        <w:t xml:space="preserve"> нарушения составили</w:t>
      </w:r>
      <w:r w:rsidRPr="00986977">
        <w:rPr>
          <w:sz w:val="28"/>
          <w:szCs w:val="20"/>
        </w:rPr>
        <w:t>:</w:t>
      </w:r>
    </w:p>
    <w:p w:rsidR="00EA72A4" w:rsidRPr="00986977" w:rsidRDefault="00EA72A4" w:rsidP="004011A0">
      <w:pPr>
        <w:pStyle w:val="ae"/>
        <w:numPr>
          <w:ilvl w:val="0"/>
          <w:numId w:val="40"/>
        </w:numPr>
        <w:tabs>
          <w:tab w:val="left" w:pos="0"/>
        </w:tabs>
        <w:spacing w:line="276" w:lineRule="auto"/>
        <w:ind w:left="0" w:right="-1" w:firstLine="426"/>
        <w:rPr>
          <w:rFonts w:eastAsia="Times New Roman"/>
          <w:szCs w:val="20"/>
          <w:lang w:eastAsia="ru-RU"/>
        </w:rPr>
      </w:pPr>
      <w:r w:rsidRPr="00986977">
        <w:rPr>
          <w:rFonts w:eastAsia="Times New Roman"/>
          <w:szCs w:val="20"/>
          <w:lang w:eastAsia="ru-RU"/>
        </w:rPr>
        <w:t>нецелевые расходы (нарушение условий заключенных с учредителем соглашений) - 627,8 тыс. рублей;</w:t>
      </w:r>
    </w:p>
    <w:p w:rsidR="00EA72A4" w:rsidRPr="00986977" w:rsidRDefault="00EA72A4" w:rsidP="004011A0">
      <w:pPr>
        <w:pStyle w:val="ae"/>
        <w:numPr>
          <w:ilvl w:val="0"/>
          <w:numId w:val="40"/>
        </w:numPr>
        <w:tabs>
          <w:tab w:val="left" w:pos="0"/>
        </w:tabs>
        <w:spacing w:line="276" w:lineRule="auto"/>
        <w:ind w:left="0" w:right="-1" w:firstLine="426"/>
        <w:rPr>
          <w:rFonts w:eastAsia="Times New Roman"/>
          <w:szCs w:val="20"/>
          <w:lang w:eastAsia="ru-RU"/>
        </w:rPr>
      </w:pPr>
      <w:r w:rsidRPr="00986977">
        <w:rPr>
          <w:rFonts w:eastAsia="Times New Roman"/>
          <w:szCs w:val="20"/>
          <w:lang w:eastAsia="ru-RU"/>
        </w:rPr>
        <w:t>неэффективные расходы - 53,3 тыс. рублей.</w:t>
      </w:r>
    </w:p>
    <w:p w:rsidR="00EA72A4" w:rsidRPr="00FD078D" w:rsidRDefault="00EA72A4" w:rsidP="004011A0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D078D">
        <w:rPr>
          <w:sz w:val="28"/>
          <w:szCs w:val="28"/>
        </w:rPr>
        <w:t xml:space="preserve">По итогам контрольного мероприятия установлены следующие </w:t>
      </w:r>
      <w:r w:rsidR="00675295">
        <w:rPr>
          <w:sz w:val="28"/>
          <w:szCs w:val="28"/>
        </w:rPr>
        <w:t>группы нарушений</w:t>
      </w:r>
      <w:r w:rsidRPr="00FD078D">
        <w:rPr>
          <w:sz w:val="28"/>
          <w:szCs w:val="28"/>
        </w:rPr>
        <w:t>:</w:t>
      </w:r>
    </w:p>
    <w:p w:rsidR="00EA72A4" w:rsidRPr="00001376" w:rsidRDefault="00EA72A4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EA72A4">
        <w:rPr>
          <w:i/>
        </w:rPr>
        <w:t>нарушения при формировании и исполнении бюджетов</w:t>
      </w:r>
      <w:r w:rsidRPr="00001376">
        <w:rPr>
          <w:b/>
        </w:rPr>
        <w:t xml:space="preserve"> - </w:t>
      </w:r>
      <w:r w:rsidRPr="00001376">
        <w:t>6 случаев на сумму 627,8 тыс. рублей;</w:t>
      </w:r>
    </w:p>
    <w:p w:rsidR="00EA72A4" w:rsidRPr="00001376" w:rsidRDefault="00EA72A4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EA72A4">
        <w:rPr>
          <w:i/>
        </w:rPr>
        <w:t>нарушения порядка ведения бухгалтерского учета и формирования отчетности</w:t>
      </w:r>
      <w:r w:rsidRPr="00001376">
        <w:rPr>
          <w:b/>
        </w:rPr>
        <w:t xml:space="preserve"> - </w:t>
      </w:r>
      <w:r w:rsidRPr="00001376">
        <w:t>4 случая;</w:t>
      </w:r>
    </w:p>
    <w:p w:rsidR="00EA72A4" w:rsidRPr="00001376" w:rsidRDefault="00EA72A4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EA72A4">
        <w:rPr>
          <w:i/>
        </w:rPr>
        <w:t>нарушения при осуществлении муниципальных закупок</w:t>
      </w:r>
      <w:r w:rsidRPr="00001376">
        <w:t xml:space="preserve"> - 8 случаев, на сумму 76,9 тыс. рублей;</w:t>
      </w:r>
    </w:p>
    <w:p w:rsidR="00EA72A4" w:rsidRPr="00001376" w:rsidRDefault="00EA72A4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EA72A4">
        <w:rPr>
          <w:i/>
        </w:rPr>
        <w:t xml:space="preserve">иные нарушения, не включенные </w:t>
      </w:r>
      <w:proofErr w:type="gramStart"/>
      <w:r w:rsidRPr="00EA72A4">
        <w:rPr>
          <w:i/>
        </w:rPr>
        <w:t>в</w:t>
      </w:r>
      <w:proofErr w:type="gramEnd"/>
      <w:r w:rsidRPr="00EA72A4">
        <w:rPr>
          <w:i/>
        </w:rPr>
        <w:t xml:space="preserve"> классификатор нарушений</w:t>
      </w:r>
      <w:r w:rsidRPr="00001376">
        <w:rPr>
          <w:b/>
        </w:rPr>
        <w:t xml:space="preserve"> - </w:t>
      </w:r>
      <w:r w:rsidRPr="00001376">
        <w:t>6 случаев.</w:t>
      </w:r>
    </w:p>
    <w:p w:rsidR="00A418D3" w:rsidRPr="00A418D3" w:rsidRDefault="00A418D3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A418D3">
        <w:rPr>
          <w:sz w:val="28"/>
          <w:szCs w:val="28"/>
        </w:rPr>
        <w:t>Проверкой были установлены случаи нарушения требований законодательства о бухгалтерском учете, законодательства в сфере закупок, порядка составления и утверждения плана финансово-хозяйственной деятельности.</w:t>
      </w:r>
    </w:p>
    <w:p w:rsidR="00A418D3" w:rsidRDefault="00A418D3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A418D3">
        <w:rPr>
          <w:sz w:val="28"/>
          <w:szCs w:val="28"/>
        </w:rPr>
        <w:lastRenderedPageBreak/>
        <w:t xml:space="preserve">По результатам контрольного мероприятия заместителю Главы, курирующему вопросы экономики и финансов, и директору МБУ «СШОР Лыткарино» были вынесены Представления. </w:t>
      </w:r>
    </w:p>
    <w:p w:rsidR="00E82FF6" w:rsidRDefault="00E82FF6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недостатков объектами проверки были приняты соответствующие меры по устранению нарушений и их недопущению в дальнейшей работе.</w:t>
      </w:r>
    </w:p>
    <w:p w:rsidR="00A418D3" w:rsidRDefault="00A418D3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были проинформированы </w:t>
      </w:r>
      <w:r w:rsidRPr="00180B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0B57">
        <w:rPr>
          <w:sz w:val="28"/>
          <w:szCs w:val="28"/>
        </w:rPr>
        <w:t xml:space="preserve"> и Председател</w:t>
      </w:r>
      <w:r>
        <w:rPr>
          <w:sz w:val="28"/>
          <w:szCs w:val="28"/>
        </w:rPr>
        <w:t>ь</w:t>
      </w:r>
      <w:r w:rsidRPr="00180B57">
        <w:rPr>
          <w:sz w:val="28"/>
          <w:szCs w:val="28"/>
        </w:rPr>
        <w:t xml:space="preserve"> Совета депутатов г.о. Лыткарино</w:t>
      </w:r>
      <w:r>
        <w:rPr>
          <w:sz w:val="28"/>
          <w:szCs w:val="28"/>
        </w:rPr>
        <w:t>.</w:t>
      </w:r>
    </w:p>
    <w:p w:rsidR="00440D78" w:rsidRPr="00D07A17" w:rsidRDefault="00A418D3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A418D3">
        <w:rPr>
          <w:sz w:val="28"/>
          <w:szCs w:val="28"/>
        </w:rPr>
        <w:t>По факту нарушения законодательства о бухгалтерском учете в части предоставления недостоверной бухгалтерской отчетности Председателем КСП г.о. Лыткарино были составлены 2 протокола об административных правонарушениях по ч.1 ст.15.11 КоАП РФ в отн</w:t>
      </w:r>
      <w:r w:rsidR="00D312A6">
        <w:rPr>
          <w:sz w:val="28"/>
          <w:szCs w:val="28"/>
        </w:rPr>
        <w:t xml:space="preserve">ошении должностных лиц – главного бухгалтера </w:t>
      </w:r>
      <w:r w:rsidRPr="00A418D3">
        <w:rPr>
          <w:sz w:val="28"/>
          <w:szCs w:val="28"/>
        </w:rPr>
        <w:t xml:space="preserve"> МБУ «СШОР Лыткарино».</w:t>
      </w:r>
      <w:r w:rsidR="00440D78" w:rsidRPr="00440D78">
        <w:rPr>
          <w:sz w:val="28"/>
          <w:szCs w:val="28"/>
        </w:rPr>
        <w:t xml:space="preserve"> </w:t>
      </w:r>
      <w:r w:rsidR="00440D78">
        <w:rPr>
          <w:sz w:val="28"/>
          <w:szCs w:val="28"/>
        </w:rPr>
        <w:t xml:space="preserve">Мировым судьей судебного участка были вынесены постановления </w:t>
      </w:r>
      <w:proofErr w:type="gramStart"/>
      <w:r w:rsidR="00440D78">
        <w:rPr>
          <w:sz w:val="28"/>
          <w:szCs w:val="28"/>
        </w:rPr>
        <w:t>о прекращении производства по данным делам в связи с отсутствием составов административных правонарушений</w:t>
      </w:r>
      <w:r w:rsidR="00D312A6">
        <w:rPr>
          <w:sz w:val="28"/>
          <w:szCs w:val="28"/>
        </w:rPr>
        <w:t xml:space="preserve"> в отношении</w:t>
      </w:r>
      <w:proofErr w:type="gramEnd"/>
      <w:r w:rsidR="00D312A6">
        <w:rPr>
          <w:sz w:val="28"/>
          <w:szCs w:val="28"/>
        </w:rPr>
        <w:t xml:space="preserve"> указанных лиц</w:t>
      </w:r>
      <w:r w:rsidR="00440D78">
        <w:rPr>
          <w:sz w:val="28"/>
          <w:szCs w:val="28"/>
        </w:rPr>
        <w:t>.</w:t>
      </w:r>
    </w:p>
    <w:p w:rsidR="0032114A" w:rsidRDefault="00A418D3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A418D3">
        <w:rPr>
          <w:sz w:val="28"/>
          <w:szCs w:val="28"/>
        </w:rPr>
        <w:t>По факту</w:t>
      </w:r>
      <w:r w:rsidR="00923256">
        <w:rPr>
          <w:sz w:val="28"/>
          <w:szCs w:val="28"/>
        </w:rPr>
        <w:t xml:space="preserve"> нарушения учреждением условий С</w:t>
      </w:r>
      <w:r w:rsidRPr="00A418D3">
        <w:rPr>
          <w:sz w:val="28"/>
          <w:szCs w:val="28"/>
        </w:rPr>
        <w:t>оглашений о предоставлении субсидий на выполнение муниципальных заданий</w:t>
      </w:r>
      <w:r w:rsidR="00923256">
        <w:rPr>
          <w:sz w:val="28"/>
          <w:szCs w:val="28"/>
        </w:rPr>
        <w:t>,</w:t>
      </w:r>
      <w:r w:rsidRPr="00A418D3">
        <w:rPr>
          <w:sz w:val="28"/>
          <w:szCs w:val="28"/>
        </w:rPr>
        <w:t xml:space="preserve"> Председателем КСП г.о. Лыткарино были составлены 3 протокола об административных правонарушениях по ч.2 ст.15.15.5 КоАП РФ в отношении должностного лица – директора МБУ «СШОР Лыткарино».</w:t>
      </w:r>
      <w:r w:rsidR="0032114A" w:rsidRPr="0032114A">
        <w:rPr>
          <w:sz w:val="28"/>
          <w:szCs w:val="28"/>
        </w:rPr>
        <w:t xml:space="preserve"> </w:t>
      </w:r>
      <w:r w:rsidR="0032114A">
        <w:rPr>
          <w:sz w:val="28"/>
          <w:szCs w:val="28"/>
        </w:rPr>
        <w:t xml:space="preserve">Мировым судьей судебного участка были вынесены постановления о назначении административных наказаний должностному лицу в виде </w:t>
      </w:r>
      <w:r w:rsidR="00194EF1">
        <w:rPr>
          <w:sz w:val="28"/>
          <w:szCs w:val="28"/>
        </w:rPr>
        <w:t>предупреждений.</w:t>
      </w:r>
    </w:p>
    <w:p w:rsidR="00EA72A4" w:rsidRDefault="00866DC2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b/>
          <w:i/>
          <w:sz w:val="28"/>
          <w:szCs w:val="28"/>
        </w:rPr>
      </w:pPr>
      <w:r w:rsidRPr="00866DC2">
        <w:rPr>
          <w:b/>
          <w:i/>
          <w:sz w:val="28"/>
          <w:szCs w:val="28"/>
        </w:rPr>
        <w:t>8. «Проверка законности и эффективности использования муниципального имущества и бюджетных средств, направленных в 2017-2018 годах на реализацию муниципальной программы «Муниципальное управление города Лыткарино» в части снижения административных барьеров, повышения качества предоставления государственных и муниципальных услуг на базе МБУ «МФЦ Лыткарино (с элементами аудита эффективности, с элементами аудита в сфере закупок)»</w:t>
      </w:r>
      <w:r>
        <w:rPr>
          <w:b/>
          <w:i/>
          <w:sz w:val="28"/>
          <w:szCs w:val="28"/>
        </w:rPr>
        <w:t>.</w:t>
      </w:r>
    </w:p>
    <w:p w:rsidR="00A027E3" w:rsidRPr="00D23157" w:rsidRDefault="00A027E3" w:rsidP="004011A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27E3">
        <w:rPr>
          <w:rFonts w:eastAsiaTheme="minorEastAsia"/>
          <w:sz w:val="28"/>
          <w:szCs w:val="28"/>
        </w:rPr>
        <w:t>Объект</w:t>
      </w:r>
      <w:r>
        <w:rPr>
          <w:rFonts w:eastAsiaTheme="minorEastAsia"/>
          <w:sz w:val="28"/>
          <w:szCs w:val="28"/>
        </w:rPr>
        <w:t>ами контрольного мероприятия являлись</w:t>
      </w:r>
      <w:r w:rsidRPr="00A027E3">
        <w:rPr>
          <w:sz w:val="28"/>
          <w:szCs w:val="28"/>
        </w:rPr>
        <w:t xml:space="preserve"> </w:t>
      </w:r>
      <w:r w:rsidRPr="00D23157">
        <w:rPr>
          <w:sz w:val="28"/>
          <w:szCs w:val="28"/>
        </w:rPr>
        <w:t>Администрация городского округа Лыткарино</w:t>
      </w:r>
      <w:r>
        <w:rPr>
          <w:sz w:val="28"/>
          <w:szCs w:val="28"/>
        </w:rPr>
        <w:t>, м</w:t>
      </w:r>
      <w:r w:rsidRPr="00D23157">
        <w:rPr>
          <w:sz w:val="28"/>
          <w:szCs w:val="28"/>
        </w:rPr>
        <w:t>униципальное бюджетное учреждение «Многофункциональный центр предоставления государственных и муниципальных услуг Лыткарино</w:t>
      </w:r>
      <w:r>
        <w:rPr>
          <w:sz w:val="28"/>
          <w:szCs w:val="28"/>
        </w:rPr>
        <w:t>».</w:t>
      </w:r>
    </w:p>
    <w:p w:rsidR="00A027E3" w:rsidRPr="00BA37EB" w:rsidRDefault="00A027E3" w:rsidP="004011A0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BA37EB">
        <w:rPr>
          <w:sz w:val="28"/>
          <w:szCs w:val="20"/>
        </w:rPr>
        <w:t>Объем проверенных средств составил 81 750,3 тыс. рублей, из них:</w:t>
      </w:r>
    </w:p>
    <w:p w:rsidR="00A027E3" w:rsidRPr="00BA37EB" w:rsidRDefault="00A027E3" w:rsidP="004011A0">
      <w:pPr>
        <w:pStyle w:val="ae"/>
        <w:numPr>
          <w:ilvl w:val="0"/>
          <w:numId w:val="40"/>
        </w:numPr>
        <w:tabs>
          <w:tab w:val="left" w:pos="0"/>
        </w:tabs>
        <w:spacing w:line="276" w:lineRule="auto"/>
        <w:ind w:left="0" w:right="-1" w:firstLine="426"/>
        <w:rPr>
          <w:rFonts w:eastAsia="Times New Roman"/>
          <w:szCs w:val="20"/>
          <w:lang w:eastAsia="ru-RU"/>
        </w:rPr>
      </w:pPr>
      <w:r w:rsidRPr="00BA37EB">
        <w:rPr>
          <w:rFonts w:eastAsia="Times New Roman"/>
          <w:szCs w:val="20"/>
          <w:lang w:eastAsia="ru-RU"/>
        </w:rPr>
        <w:t>использованы с нарушением 1 422,1 тыс. рублей.</w:t>
      </w:r>
    </w:p>
    <w:p w:rsidR="008B7BB5" w:rsidRPr="00B26C5A" w:rsidRDefault="008B7BB5" w:rsidP="004011A0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B26C5A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8B7BB5" w:rsidRPr="00B26C5A" w:rsidRDefault="008B7BB5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8B7BB5">
        <w:rPr>
          <w:i/>
        </w:rPr>
        <w:t>нарушения при формировании и исполнении бюджетов</w:t>
      </w:r>
      <w:r w:rsidRPr="00B26C5A">
        <w:rPr>
          <w:b/>
        </w:rPr>
        <w:t xml:space="preserve"> - </w:t>
      </w:r>
      <w:r w:rsidRPr="00B26C5A">
        <w:t>6 случаев на сумму 4,9 тыс. рублей;</w:t>
      </w:r>
    </w:p>
    <w:p w:rsidR="008B7BB5" w:rsidRPr="00924B92" w:rsidRDefault="008B7BB5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8B7BB5">
        <w:rPr>
          <w:i/>
        </w:rPr>
        <w:lastRenderedPageBreak/>
        <w:t>нарушения порядка ведения бухгалтерского учета и формирования отчетности</w:t>
      </w:r>
      <w:r w:rsidRPr="00924B92">
        <w:rPr>
          <w:b/>
        </w:rPr>
        <w:t xml:space="preserve"> - </w:t>
      </w:r>
      <w:r w:rsidRPr="00924B92">
        <w:t>4 случая на сумму 986,5 тыс. рублей;</w:t>
      </w:r>
    </w:p>
    <w:p w:rsidR="008B7BB5" w:rsidRPr="00924B92" w:rsidRDefault="008B7BB5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  <w:rPr>
          <w:b/>
        </w:rPr>
      </w:pPr>
      <w:r w:rsidRPr="008B7BB5">
        <w:rPr>
          <w:i/>
        </w:rPr>
        <w:t>нарушения в сфере управления и распоряжения муниципальной собственностью</w:t>
      </w:r>
      <w:r w:rsidRPr="00924B92">
        <w:rPr>
          <w:b/>
        </w:rPr>
        <w:t xml:space="preserve"> - </w:t>
      </w:r>
      <w:r w:rsidRPr="00924B92">
        <w:t>3 случая;</w:t>
      </w:r>
    </w:p>
    <w:p w:rsidR="008B7BB5" w:rsidRPr="00924B92" w:rsidRDefault="008B7BB5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8B7BB5">
        <w:rPr>
          <w:i/>
        </w:rPr>
        <w:t>нарушения при осуществлении муниципальных закупок</w:t>
      </w:r>
      <w:r w:rsidRPr="00924B92">
        <w:t xml:space="preserve"> - 12 случаев, на сумму 430,7 тыс. рублей;</w:t>
      </w:r>
    </w:p>
    <w:p w:rsidR="008B7BB5" w:rsidRPr="00B26C5A" w:rsidRDefault="008B7BB5" w:rsidP="004011A0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8B7BB5">
        <w:rPr>
          <w:i/>
        </w:rPr>
        <w:t>иные нарушения, не включенные в классификатор нарушений</w:t>
      </w:r>
      <w:r w:rsidRPr="00B26C5A">
        <w:rPr>
          <w:b/>
        </w:rPr>
        <w:t xml:space="preserve">, - </w:t>
      </w:r>
      <w:r w:rsidRPr="00B26C5A">
        <w:t>5 случаев.</w:t>
      </w:r>
    </w:p>
    <w:p w:rsidR="004011A0" w:rsidRPr="004011A0" w:rsidRDefault="004011A0" w:rsidP="004011A0">
      <w:pPr>
        <w:spacing w:line="276" w:lineRule="auto"/>
        <w:ind w:firstLine="709"/>
        <w:jc w:val="both"/>
        <w:rPr>
          <w:sz w:val="28"/>
        </w:rPr>
      </w:pPr>
      <w:r w:rsidRPr="004011A0">
        <w:rPr>
          <w:sz w:val="28"/>
        </w:rPr>
        <w:t>Проверкой были установлены случаи нарушения требований законодательства о бухгалтерском учете, законодательства в сфере закупок, порядка составления и утверждения плана финансово-хозяйственной деятельности.</w:t>
      </w:r>
    </w:p>
    <w:p w:rsidR="004011A0" w:rsidRDefault="004011A0" w:rsidP="004011A0">
      <w:pPr>
        <w:spacing w:line="276" w:lineRule="auto"/>
        <w:ind w:firstLine="709"/>
        <w:jc w:val="both"/>
        <w:rPr>
          <w:sz w:val="28"/>
        </w:rPr>
      </w:pPr>
      <w:r w:rsidRPr="004011A0">
        <w:rPr>
          <w:sz w:val="28"/>
        </w:rPr>
        <w:t xml:space="preserve">По результатам контрольного мероприятия заместителю Главы, курирующему вопросы экономики и финансов, и директору МБУ «МФЦ Лыткарино» были вынесены Представления. </w:t>
      </w:r>
    </w:p>
    <w:p w:rsidR="004011A0" w:rsidRDefault="004011A0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недостатков объектами проверки были приняты соответствующие меры по устранению нарушений и их недопущению в дальнейшей работе.</w:t>
      </w:r>
    </w:p>
    <w:p w:rsidR="004011A0" w:rsidRDefault="004011A0" w:rsidP="004011A0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контрольного мероприятия были проинформированы </w:t>
      </w:r>
      <w:r w:rsidRPr="00180B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0B57">
        <w:rPr>
          <w:sz w:val="28"/>
          <w:szCs w:val="28"/>
        </w:rPr>
        <w:t xml:space="preserve"> и Председател</w:t>
      </w:r>
      <w:r>
        <w:rPr>
          <w:sz w:val="28"/>
          <w:szCs w:val="28"/>
        </w:rPr>
        <w:t>ь</w:t>
      </w:r>
      <w:r w:rsidRPr="00180B57">
        <w:rPr>
          <w:sz w:val="28"/>
          <w:szCs w:val="28"/>
        </w:rPr>
        <w:t xml:space="preserve"> Совета депутатов г.о. Лыткарино</w:t>
      </w:r>
      <w:r>
        <w:rPr>
          <w:sz w:val="28"/>
          <w:szCs w:val="28"/>
        </w:rPr>
        <w:t>.</w:t>
      </w:r>
    </w:p>
    <w:p w:rsidR="004011A0" w:rsidRDefault="004011A0" w:rsidP="004011A0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4011A0">
        <w:rPr>
          <w:sz w:val="28"/>
        </w:rPr>
        <w:t>По факту нарушения законодательства о бухгалтерском учете в части предоставления недостоверной бухгалтерской отчетности Председателем КСП г.о. Лыткарино были составлены 2 протокола об административных правонарушениях по ч.1 ст.15.11 КоАП РФ в отношении должностного лица – заместителя директора МБУ «МФЦ Лыткарино».</w:t>
      </w:r>
      <w:r w:rsidRPr="004011A0">
        <w:rPr>
          <w:sz w:val="28"/>
          <w:szCs w:val="28"/>
        </w:rPr>
        <w:t xml:space="preserve"> </w:t>
      </w:r>
      <w:r>
        <w:rPr>
          <w:sz w:val="28"/>
          <w:szCs w:val="28"/>
        </w:rPr>
        <w:t>Мировым судьей судебного участка были вынесены постановления о прекращении производств по данным делам об административных правонарушениях в виду их малозначительности.</w:t>
      </w:r>
    </w:p>
    <w:p w:rsidR="004011A0" w:rsidRPr="00841382" w:rsidRDefault="003C11CA" w:rsidP="000832C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41382">
        <w:rPr>
          <w:b/>
          <w:i/>
          <w:sz w:val="28"/>
        </w:rPr>
        <w:t xml:space="preserve">9. </w:t>
      </w:r>
      <w:r w:rsidR="00841382" w:rsidRPr="00841382">
        <w:rPr>
          <w:b/>
          <w:i/>
          <w:sz w:val="28"/>
          <w:szCs w:val="28"/>
        </w:rPr>
        <w:t>«Проверка правомерности формирования и эффективности использования средств бюджета города Лыткарино, выделенных в 2018 году и текущем периоде 2019 года МБУ «Лесопарк Лыткарино» в рамках реализации муниципальных программ городского округа Лыткарино (с элементами аудита эффективности, с элементами аудита в сфере закупок)».</w:t>
      </w:r>
    </w:p>
    <w:p w:rsidR="000832CE" w:rsidRPr="00376718" w:rsidRDefault="000832CE" w:rsidP="00376718">
      <w:pPr>
        <w:shd w:val="clear" w:color="auto" w:fill="FFFFFF"/>
        <w:tabs>
          <w:tab w:val="left" w:pos="0"/>
          <w:tab w:val="left" w:pos="567"/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76718">
        <w:rPr>
          <w:rFonts w:eastAsiaTheme="minorEastAsia"/>
          <w:sz w:val="28"/>
          <w:szCs w:val="28"/>
        </w:rPr>
        <w:t xml:space="preserve">Объектами контрольного мероприятия являлись  </w:t>
      </w:r>
      <w:r w:rsidRPr="00376718">
        <w:rPr>
          <w:sz w:val="28"/>
          <w:szCs w:val="28"/>
        </w:rPr>
        <w:t>Администрация городского округа Лыткарино и муниципальное бюджетное учреждение «Лесопарк - Лыткарино».</w:t>
      </w:r>
    </w:p>
    <w:p w:rsidR="000832CE" w:rsidRPr="00376718" w:rsidRDefault="000832CE" w:rsidP="00376718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76718">
        <w:rPr>
          <w:sz w:val="28"/>
          <w:szCs w:val="20"/>
        </w:rPr>
        <w:t>Объем проверенных средств составил 69 483,1 тыс. рублей, из них:</w:t>
      </w:r>
    </w:p>
    <w:p w:rsidR="000832CE" w:rsidRPr="00376718" w:rsidRDefault="000832CE" w:rsidP="00376718">
      <w:pPr>
        <w:pStyle w:val="ae"/>
        <w:numPr>
          <w:ilvl w:val="0"/>
          <w:numId w:val="40"/>
        </w:numPr>
        <w:tabs>
          <w:tab w:val="left" w:pos="0"/>
        </w:tabs>
        <w:spacing w:line="276" w:lineRule="auto"/>
        <w:ind w:left="0" w:right="-1" w:firstLine="426"/>
        <w:rPr>
          <w:rFonts w:eastAsia="Times New Roman"/>
          <w:szCs w:val="20"/>
          <w:lang w:eastAsia="ru-RU"/>
        </w:rPr>
      </w:pPr>
      <w:r w:rsidRPr="00376718">
        <w:rPr>
          <w:rFonts w:eastAsia="Times New Roman"/>
          <w:szCs w:val="20"/>
          <w:lang w:eastAsia="ru-RU"/>
        </w:rPr>
        <w:t>использованы с нарушением 9 270,0 тыс. рублей;</w:t>
      </w:r>
    </w:p>
    <w:p w:rsidR="000832CE" w:rsidRPr="00376718" w:rsidRDefault="000832CE" w:rsidP="00376718">
      <w:pPr>
        <w:pStyle w:val="ae"/>
        <w:numPr>
          <w:ilvl w:val="0"/>
          <w:numId w:val="40"/>
        </w:numPr>
        <w:tabs>
          <w:tab w:val="left" w:pos="0"/>
        </w:tabs>
        <w:spacing w:line="276" w:lineRule="auto"/>
        <w:ind w:left="0" w:right="-1" w:firstLine="426"/>
        <w:rPr>
          <w:rFonts w:eastAsia="Times New Roman"/>
          <w:szCs w:val="20"/>
          <w:lang w:eastAsia="ru-RU"/>
        </w:rPr>
      </w:pPr>
      <w:r w:rsidRPr="00376718">
        <w:rPr>
          <w:rFonts w:eastAsia="Times New Roman"/>
          <w:szCs w:val="20"/>
          <w:lang w:eastAsia="ru-RU"/>
        </w:rPr>
        <w:t>ущерб, нанесенный бюджету городского округа Лыткарино - 399,5 тыс. рублей;</w:t>
      </w:r>
    </w:p>
    <w:p w:rsidR="00841382" w:rsidRPr="00376718" w:rsidRDefault="000832CE" w:rsidP="00376718">
      <w:pPr>
        <w:pStyle w:val="ae"/>
        <w:numPr>
          <w:ilvl w:val="0"/>
          <w:numId w:val="40"/>
        </w:numPr>
        <w:tabs>
          <w:tab w:val="left" w:pos="0"/>
        </w:tabs>
        <w:spacing w:line="276" w:lineRule="auto"/>
        <w:ind w:left="0" w:right="-1" w:firstLine="426"/>
        <w:rPr>
          <w:rFonts w:eastAsia="Times New Roman"/>
          <w:szCs w:val="20"/>
          <w:lang w:eastAsia="ru-RU"/>
        </w:rPr>
      </w:pPr>
      <w:r w:rsidRPr="00376718">
        <w:rPr>
          <w:rFonts w:eastAsia="Times New Roman"/>
          <w:szCs w:val="20"/>
          <w:lang w:eastAsia="ru-RU"/>
        </w:rPr>
        <w:t>неэффективные расходы - 38,5 тыс. рублей.</w:t>
      </w:r>
    </w:p>
    <w:p w:rsidR="000832CE" w:rsidRPr="00376718" w:rsidRDefault="000832CE" w:rsidP="00376718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6718">
        <w:rPr>
          <w:sz w:val="28"/>
          <w:szCs w:val="28"/>
        </w:rPr>
        <w:lastRenderedPageBreak/>
        <w:t>По итогам контрольного мероприятия установлены следующие нарушения:</w:t>
      </w:r>
    </w:p>
    <w:p w:rsidR="000832CE" w:rsidRPr="00376718" w:rsidRDefault="000832CE" w:rsidP="00376718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376718">
        <w:rPr>
          <w:i/>
        </w:rPr>
        <w:t>нарушения при формировании и исполнении бюджетов</w:t>
      </w:r>
      <w:r w:rsidRPr="00376718">
        <w:rPr>
          <w:b/>
        </w:rPr>
        <w:t xml:space="preserve"> - </w:t>
      </w:r>
      <w:r w:rsidRPr="00376718">
        <w:t>11 случаев;</w:t>
      </w:r>
    </w:p>
    <w:p w:rsidR="000832CE" w:rsidRPr="00376718" w:rsidRDefault="000832CE" w:rsidP="00376718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376718">
        <w:rPr>
          <w:i/>
        </w:rPr>
        <w:t>нарушения порядка ведения бухгалтерского учета и формирования отчетности</w:t>
      </w:r>
      <w:r w:rsidRPr="00376718">
        <w:rPr>
          <w:b/>
        </w:rPr>
        <w:t xml:space="preserve"> - </w:t>
      </w:r>
      <w:r w:rsidRPr="00376718">
        <w:t>5 случаев на сумму 9 270,0 тыс. рублей;</w:t>
      </w:r>
    </w:p>
    <w:p w:rsidR="000832CE" w:rsidRPr="00376718" w:rsidRDefault="000832CE" w:rsidP="00376718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  <w:rPr>
          <w:b/>
        </w:rPr>
      </w:pPr>
      <w:r w:rsidRPr="00376718">
        <w:rPr>
          <w:i/>
        </w:rPr>
        <w:t>нарушения в сфере управления и распоряжения муниципальной собственностью</w:t>
      </w:r>
      <w:r w:rsidRPr="00376718">
        <w:rPr>
          <w:b/>
        </w:rPr>
        <w:t xml:space="preserve"> - </w:t>
      </w:r>
      <w:r w:rsidRPr="00376718">
        <w:t>1 случай;</w:t>
      </w:r>
    </w:p>
    <w:p w:rsidR="000832CE" w:rsidRPr="00376718" w:rsidRDefault="000832CE" w:rsidP="00376718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376718">
        <w:rPr>
          <w:i/>
        </w:rPr>
        <w:t>нарушения при осуществлении муниципальных закупок</w:t>
      </w:r>
      <w:r w:rsidRPr="00376718">
        <w:t xml:space="preserve"> - 9 случаев;</w:t>
      </w:r>
    </w:p>
    <w:p w:rsidR="000832CE" w:rsidRPr="00376718" w:rsidRDefault="000832CE" w:rsidP="00376718">
      <w:pPr>
        <w:pStyle w:val="ae"/>
        <w:widowControl w:val="0"/>
        <w:numPr>
          <w:ilvl w:val="0"/>
          <w:numId w:val="38"/>
        </w:numPr>
        <w:suppressAutoHyphens/>
        <w:autoSpaceDN w:val="0"/>
        <w:spacing w:line="276" w:lineRule="auto"/>
        <w:ind w:left="0" w:firstLine="426"/>
        <w:textAlignment w:val="baseline"/>
      </w:pPr>
      <w:r w:rsidRPr="00376718">
        <w:rPr>
          <w:i/>
        </w:rPr>
        <w:t>иные нарушения, не включенные в классификатор нарушений</w:t>
      </w:r>
      <w:r w:rsidRPr="00376718">
        <w:rPr>
          <w:b/>
        </w:rPr>
        <w:t xml:space="preserve">, - </w:t>
      </w:r>
      <w:r w:rsidRPr="00376718">
        <w:t>6 случаев.</w:t>
      </w:r>
    </w:p>
    <w:p w:rsidR="007B1796" w:rsidRPr="00376718" w:rsidRDefault="007B1796" w:rsidP="00376718">
      <w:pPr>
        <w:spacing w:line="276" w:lineRule="auto"/>
        <w:ind w:firstLine="709"/>
        <w:jc w:val="both"/>
        <w:rPr>
          <w:sz w:val="28"/>
        </w:rPr>
      </w:pPr>
      <w:r w:rsidRPr="00376718">
        <w:rPr>
          <w:sz w:val="28"/>
        </w:rPr>
        <w:t xml:space="preserve">Проверкой были установлены случаи нарушения требований Гражданского кодекса РФ, </w:t>
      </w:r>
      <w:r w:rsidR="00E2589D" w:rsidRPr="00376718">
        <w:rPr>
          <w:sz w:val="28"/>
        </w:rPr>
        <w:t xml:space="preserve">законодательства о некоммерческих организациях, </w:t>
      </w:r>
      <w:r w:rsidRPr="00376718">
        <w:rPr>
          <w:sz w:val="28"/>
        </w:rPr>
        <w:t>законодательства о бухгалтерском учете, законодательства в сфере закупок, порядка составления и утверждения плана финансово-хозяйственной деятельности.</w:t>
      </w:r>
    </w:p>
    <w:p w:rsidR="00615212" w:rsidRPr="00376718" w:rsidRDefault="00615212" w:rsidP="00376718">
      <w:pPr>
        <w:spacing w:line="276" w:lineRule="auto"/>
        <w:ind w:firstLine="709"/>
        <w:jc w:val="both"/>
        <w:rPr>
          <w:sz w:val="28"/>
        </w:rPr>
      </w:pPr>
      <w:r w:rsidRPr="00376718">
        <w:rPr>
          <w:sz w:val="28"/>
        </w:rPr>
        <w:t xml:space="preserve">По результатам контрольного мероприятия заместителю Главы, курирующему вопросы экономики и финансов, и директору МБУ «Лесопарк-Лыткарино» были вынесены Представления. </w:t>
      </w:r>
    </w:p>
    <w:p w:rsidR="00615212" w:rsidRPr="00376718" w:rsidRDefault="00615212" w:rsidP="00376718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376718">
        <w:rPr>
          <w:sz w:val="28"/>
          <w:szCs w:val="28"/>
        </w:rPr>
        <w:t>Контроль за выполнением предложений и рекомендаций КСП городского округа Лыткарино на данных объектах продолжается.</w:t>
      </w:r>
    </w:p>
    <w:p w:rsidR="00615212" w:rsidRDefault="00615212" w:rsidP="00376718">
      <w:pPr>
        <w:widowControl w:val="0"/>
        <w:tabs>
          <w:tab w:val="left" w:pos="9923"/>
        </w:tabs>
        <w:autoSpaceDE w:val="0"/>
        <w:autoSpaceDN w:val="0"/>
        <w:spacing w:line="276" w:lineRule="auto"/>
        <w:ind w:right="2" w:firstLine="709"/>
        <w:jc w:val="both"/>
        <w:rPr>
          <w:sz w:val="28"/>
          <w:szCs w:val="28"/>
        </w:rPr>
      </w:pPr>
      <w:r w:rsidRPr="00376718">
        <w:rPr>
          <w:sz w:val="28"/>
          <w:szCs w:val="28"/>
        </w:rPr>
        <w:t>О результатах контрольного мероприятия были проинформированы Глава и Председатель Совета депутатов г.о. Лыткарино</w:t>
      </w:r>
      <w:r>
        <w:rPr>
          <w:sz w:val="28"/>
          <w:szCs w:val="28"/>
        </w:rPr>
        <w:t>.</w:t>
      </w:r>
    </w:p>
    <w:p w:rsidR="004A1ABD" w:rsidRDefault="004A1ABD" w:rsidP="004A1ABD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4A1ABD">
        <w:rPr>
          <w:sz w:val="28"/>
          <w:szCs w:val="28"/>
        </w:rPr>
        <w:t xml:space="preserve">По факту нарушения законодательства о бухгалтерском учете в части предоставления недостоверной бухгалтерской отчетности Председателем КСП г.о. Лыткарино был составлен 1 протокол об административном правонарушении по ч.4 ст.15.15.6.  КоАП РФ в отношении должностного лица – главного бухгалтера МБУ «Лесопарк - Лыткарино». </w:t>
      </w:r>
      <w:r>
        <w:rPr>
          <w:sz w:val="28"/>
          <w:szCs w:val="28"/>
        </w:rPr>
        <w:t>Мировым судьей судебного участка было вынесено постановление о прекращении производства по делу в виду отсутствия состава административного правонарушения</w:t>
      </w:r>
      <w:r w:rsidR="00235A9C">
        <w:rPr>
          <w:sz w:val="28"/>
          <w:szCs w:val="28"/>
        </w:rPr>
        <w:t xml:space="preserve"> в отношении указанного лица</w:t>
      </w:r>
      <w:r>
        <w:rPr>
          <w:sz w:val="28"/>
          <w:szCs w:val="28"/>
        </w:rPr>
        <w:t>.</w:t>
      </w:r>
    </w:p>
    <w:p w:rsidR="0046209B" w:rsidRDefault="0046209B" w:rsidP="004A1ABD">
      <w:pPr>
        <w:tabs>
          <w:tab w:val="left" w:pos="0"/>
        </w:tabs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</w:rPr>
      </w:pPr>
    </w:p>
    <w:p w:rsidR="00B25473" w:rsidRPr="0046597A" w:rsidRDefault="00EE6B91" w:rsidP="0046597A">
      <w:pPr>
        <w:pStyle w:val="1"/>
        <w:numPr>
          <w:ilvl w:val="0"/>
          <w:numId w:val="0"/>
        </w:numPr>
        <w:ind w:left="432" w:hanging="432"/>
        <w:jc w:val="center"/>
        <w:rPr>
          <w:rFonts w:ascii="Times New Roman" w:hAnsi="Times New Roman"/>
          <w:lang w:bidi="ru-RU"/>
        </w:rPr>
      </w:pPr>
      <w:bookmarkStart w:id="5" w:name="_Toc31212397"/>
      <w:r w:rsidRPr="0046597A">
        <w:rPr>
          <w:rFonts w:ascii="Times New Roman" w:hAnsi="Times New Roman"/>
          <w:lang w:bidi="ru-RU"/>
        </w:rPr>
        <w:t>4.</w:t>
      </w:r>
      <w:r w:rsidR="0027145D" w:rsidRPr="0046597A">
        <w:rPr>
          <w:rFonts w:ascii="Times New Roman" w:hAnsi="Times New Roman"/>
          <w:lang w:bidi="ru-RU"/>
        </w:rPr>
        <w:t xml:space="preserve">   </w:t>
      </w:r>
      <w:r w:rsidR="00B25473" w:rsidRPr="0046597A">
        <w:rPr>
          <w:rFonts w:ascii="Times New Roman" w:hAnsi="Times New Roman"/>
          <w:lang w:bidi="ru-RU"/>
        </w:rPr>
        <w:t>Экспертно-аналитическая</w:t>
      </w:r>
      <w:r w:rsidR="00B25473" w:rsidRPr="0046597A">
        <w:rPr>
          <w:rFonts w:ascii="Times New Roman" w:hAnsi="Times New Roman"/>
          <w:spacing w:val="-1"/>
          <w:lang w:bidi="ru-RU"/>
        </w:rPr>
        <w:t xml:space="preserve"> </w:t>
      </w:r>
      <w:r w:rsidR="00B25473" w:rsidRPr="0046597A">
        <w:rPr>
          <w:rFonts w:ascii="Times New Roman" w:hAnsi="Times New Roman"/>
          <w:lang w:bidi="ru-RU"/>
        </w:rPr>
        <w:t>деятельность</w:t>
      </w:r>
      <w:r w:rsidR="0046597A" w:rsidRPr="0046597A">
        <w:rPr>
          <w:rFonts w:ascii="Times New Roman" w:hAnsi="Times New Roman"/>
          <w:lang w:bidi="ru-RU"/>
        </w:rPr>
        <w:t xml:space="preserve"> и выполнение рекомендаций по ее итогам</w:t>
      </w:r>
      <w:bookmarkEnd w:id="5"/>
    </w:p>
    <w:p w:rsidR="0027145D" w:rsidRPr="00B25473" w:rsidRDefault="0027145D" w:rsidP="0027145D">
      <w:pPr>
        <w:widowControl w:val="0"/>
        <w:tabs>
          <w:tab w:val="left" w:pos="3245"/>
        </w:tabs>
        <w:autoSpaceDE w:val="0"/>
        <w:autoSpaceDN w:val="0"/>
        <w:outlineLvl w:val="0"/>
        <w:rPr>
          <w:b/>
          <w:bCs/>
          <w:sz w:val="28"/>
          <w:szCs w:val="28"/>
          <w:lang w:bidi="ru-RU"/>
        </w:rPr>
      </w:pPr>
    </w:p>
    <w:p w:rsidR="00B25473" w:rsidRPr="00A353D3" w:rsidRDefault="00B25473" w:rsidP="00EE6B91">
      <w:pPr>
        <w:widowControl w:val="0"/>
        <w:tabs>
          <w:tab w:val="left" w:pos="3245"/>
        </w:tabs>
        <w:autoSpaceDE w:val="0"/>
        <w:autoSpaceDN w:val="0"/>
        <w:spacing w:line="276" w:lineRule="auto"/>
        <w:ind w:firstLine="709"/>
        <w:jc w:val="both"/>
        <w:outlineLvl w:val="0"/>
        <w:rPr>
          <w:bCs/>
          <w:sz w:val="28"/>
          <w:szCs w:val="28"/>
          <w:lang w:bidi="ru-RU"/>
        </w:rPr>
      </w:pPr>
      <w:bookmarkStart w:id="6" w:name="_Toc31212398"/>
      <w:r w:rsidRPr="00A353D3">
        <w:rPr>
          <w:bCs/>
          <w:sz w:val="28"/>
          <w:szCs w:val="28"/>
          <w:lang w:bidi="ru-RU"/>
        </w:rPr>
        <w:t>В 201</w:t>
      </w:r>
      <w:r w:rsidR="00A353D3" w:rsidRPr="00A353D3">
        <w:rPr>
          <w:bCs/>
          <w:sz w:val="28"/>
          <w:szCs w:val="28"/>
          <w:lang w:bidi="ru-RU"/>
        </w:rPr>
        <w:t>9</w:t>
      </w:r>
      <w:r w:rsidRPr="00A353D3">
        <w:rPr>
          <w:bCs/>
          <w:sz w:val="28"/>
          <w:szCs w:val="28"/>
          <w:lang w:bidi="ru-RU"/>
        </w:rPr>
        <w:t xml:space="preserve"> году было проведено </w:t>
      </w:r>
      <w:r w:rsidR="00A353D3" w:rsidRPr="00A353D3">
        <w:rPr>
          <w:bCs/>
          <w:sz w:val="28"/>
          <w:szCs w:val="28"/>
          <w:lang w:bidi="ru-RU"/>
        </w:rPr>
        <w:t>9</w:t>
      </w:r>
      <w:r w:rsidRPr="00A353D3">
        <w:rPr>
          <w:bCs/>
          <w:sz w:val="28"/>
          <w:szCs w:val="28"/>
          <w:lang w:bidi="ru-RU"/>
        </w:rPr>
        <w:t xml:space="preserve"> экспертно-аналитических мероприятий, из них:</w:t>
      </w:r>
      <w:bookmarkEnd w:id="6"/>
    </w:p>
    <w:p w:rsidR="00B25473" w:rsidRPr="00A353D3" w:rsidRDefault="00B25473" w:rsidP="002A2B2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7" w:name="_Toc31212399"/>
      <w:r w:rsidRPr="00A353D3">
        <w:rPr>
          <w:bCs/>
          <w:sz w:val="28"/>
          <w:szCs w:val="28"/>
          <w:lang w:bidi="ru-RU"/>
        </w:rPr>
        <w:t>1 внешняя проверка годового отчета об исполнении бюджета муниципального образования</w:t>
      </w:r>
      <w:r w:rsidR="00633020">
        <w:rPr>
          <w:bCs/>
          <w:sz w:val="28"/>
          <w:szCs w:val="28"/>
          <w:lang w:bidi="ru-RU"/>
        </w:rPr>
        <w:t xml:space="preserve"> «городской округ Лыткарино»</w:t>
      </w:r>
      <w:r w:rsidRPr="00A353D3">
        <w:rPr>
          <w:bCs/>
          <w:sz w:val="28"/>
          <w:szCs w:val="28"/>
          <w:lang w:bidi="ru-RU"/>
        </w:rPr>
        <w:t>;</w:t>
      </w:r>
      <w:bookmarkEnd w:id="7"/>
    </w:p>
    <w:p w:rsidR="00B25473" w:rsidRPr="00A353D3" w:rsidRDefault="00A353D3" w:rsidP="002A2B2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8" w:name="_Toc31212400"/>
      <w:r w:rsidRPr="00A353D3">
        <w:rPr>
          <w:bCs/>
          <w:sz w:val="28"/>
          <w:szCs w:val="28"/>
          <w:lang w:bidi="ru-RU"/>
        </w:rPr>
        <w:t>5</w:t>
      </w:r>
      <w:r w:rsidR="00B25473" w:rsidRPr="00A353D3">
        <w:rPr>
          <w:bCs/>
          <w:sz w:val="28"/>
          <w:szCs w:val="28"/>
          <w:lang w:bidi="ru-RU"/>
        </w:rPr>
        <w:t xml:space="preserve"> внешних провер</w:t>
      </w:r>
      <w:r w:rsidR="00BD34E7">
        <w:rPr>
          <w:bCs/>
          <w:sz w:val="28"/>
          <w:szCs w:val="28"/>
          <w:lang w:bidi="ru-RU"/>
        </w:rPr>
        <w:t>ок</w:t>
      </w:r>
      <w:r w:rsidR="00B25473" w:rsidRPr="00A353D3">
        <w:rPr>
          <w:bCs/>
          <w:sz w:val="28"/>
          <w:szCs w:val="28"/>
          <w:lang w:bidi="ru-RU"/>
        </w:rPr>
        <w:t xml:space="preserve"> бюджетной отчетности главных администраторов бюджетных средств</w:t>
      </w:r>
      <w:r w:rsidR="00633020">
        <w:rPr>
          <w:bCs/>
          <w:sz w:val="28"/>
          <w:szCs w:val="28"/>
          <w:lang w:bidi="ru-RU"/>
        </w:rPr>
        <w:t xml:space="preserve"> г.о. Лыткарино</w:t>
      </w:r>
      <w:r w:rsidR="00B25473" w:rsidRPr="00A353D3">
        <w:rPr>
          <w:bCs/>
          <w:sz w:val="28"/>
          <w:szCs w:val="28"/>
          <w:lang w:bidi="ru-RU"/>
        </w:rPr>
        <w:t>;</w:t>
      </w:r>
      <w:bookmarkEnd w:id="8"/>
    </w:p>
    <w:p w:rsidR="00B25473" w:rsidRPr="00A353D3" w:rsidRDefault="00B25473" w:rsidP="002A2B2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76" w:lineRule="auto"/>
        <w:ind w:left="0" w:firstLine="426"/>
        <w:jc w:val="both"/>
        <w:outlineLvl w:val="0"/>
        <w:rPr>
          <w:bCs/>
          <w:sz w:val="28"/>
          <w:szCs w:val="28"/>
          <w:lang w:bidi="ru-RU"/>
        </w:rPr>
      </w:pPr>
      <w:bookmarkStart w:id="9" w:name="_Toc31212401"/>
      <w:r w:rsidRPr="00A353D3">
        <w:rPr>
          <w:bCs/>
          <w:sz w:val="28"/>
          <w:szCs w:val="28"/>
          <w:lang w:bidi="ru-RU"/>
        </w:rPr>
        <w:t>3 мониторинга о ходе исполнения бюджета муниципального образования</w:t>
      </w:r>
      <w:r w:rsidR="00633020">
        <w:rPr>
          <w:bCs/>
          <w:sz w:val="28"/>
          <w:szCs w:val="28"/>
          <w:lang w:bidi="ru-RU"/>
        </w:rPr>
        <w:t xml:space="preserve"> за 1 квартал, 1полугодие, 9 месяцев</w:t>
      </w:r>
      <w:r w:rsidRPr="00A353D3">
        <w:rPr>
          <w:bCs/>
          <w:sz w:val="28"/>
          <w:szCs w:val="28"/>
          <w:lang w:bidi="ru-RU"/>
        </w:rPr>
        <w:t>.</w:t>
      </w:r>
      <w:bookmarkEnd w:id="9"/>
      <w:r w:rsidRPr="00A353D3">
        <w:rPr>
          <w:bCs/>
          <w:sz w:val="28"/>
          <w:szCs w:val="28"/>
          <w:lang w:bidi="ru-RU"/>
        </w:rPr>
        <w:t xml:space="preserve"> </w:t>
      </w:r>
    </w:p>
    <w:p w:rsidR="00B25473" w:rsidRPr="000D3D9F" w:rsidRDefault="00B25473" w:rsidP="00EE6B91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0D3D9F">
        <w:rPr>
          <w:sz w:val="28"/>
          <w:szCs w:val="28"/>
          <w:lang w:bidi="ru-RU"/>
        </w:rPr>
        <w:t>В апреле 201</w:t>
      </w:r>
      <w:r w:rsidR="000D3D9F" w:rsidRPr="000D3D9F">
        <w:rPr>
          <w:sz w:val="28"/>
          <w:szCs w:val="28"/>
          <w:lang w:bidi="ru-RU"/>
        </w:rPr>
        <w:t>9</w:t>
      </w:r>
      <w:r w:rsidRPr="000D3D9F">
        <w:rPr>
          <w:sz w:val="28"/>
          <w:szCs w:val="28"/>
          <w:lang w:bidi="ru-RU"/>
        </w:rPr>
        <w:t xml:space="preserve"> года была проведена </w:t>
      </w:r>
      <w:r w:rsidRPr="000D3D9F">
        <w:rPr>
          <w:i/>
          <w:sz w:val="28"/>
          <w:szCs w:val="28"/>
          <w:lang w:bidi="ru-RU"/>
        </w:rPr>
        <w:t xml:space="preserve">внешняя проверка годового отчета об </w:t>
      </w:r>
      <w:r w:rsidRPr="000D3D9F">
        <w:rPr>
          <w:i/>
          <w:sz w:val="28"/>
          <w:szCs w:val="28"/>
          <w:lang w:bidi="ru-RU"/>
        </w:rPr>
        <w:lastRenderedPageBreak/>
        <w:t>исполнении бюджета город</w:t>
      </w:r>
      <w:r w:rsidR="00BB3770">
        <w:rPr>
          <w:i/>
          <w:sz w:val="28"/>
          <w:szCs w:val="28"/>
          <w:lang w:bidi="ru-RU"/>
        </w:rPr>
        <w:t xml:space="preserve">а </w:t>
      </w:r>
      <w:r w:rsidRPr="000D3D9F">
        <w:rPr>
          <w:i/>
          <w:sz w:val="28"/>
          <w:szCs w:val="28"/>
          <w:lang w:bidi="ru-RU"/>
        </w:rPr>
        <w:t>Лыткарино Московской области за 201</w:t>
      </w:r>
      <w:r w:rsidR="000D3D9F" w:rsidRPr="000D3D9F">
        <w:rPr>
          <w:i/>
          <w:sz w:val="28"/>
          <w:szCs w:val="28"/>
          <w:lang w:bidi="ru-RU"/>
        </w:rPr>
        <w:t>8</w:t>
      </w:r>
      <w:r w:rsidRPr="000D3D9F">
        <w:rPr>
          <w:i/>
          <w:sz w:val="28"/>
          <w:szCs w:val="28"/>
          <w:lang w:bidi="ru-RU"/>
        </w:rPr>
        <w:t xml:space="preserve"> год</w:t>
      </w:r>
      <w:r w:rsidRPr="000D3D9F">
        <w:rPr>
          <w:sz w:val="28"/>
          <w:szCs w:val="28"/>
          <w:lang w:bidi="ru-RU"/>
        </w:rPr>
        <w:t>.</w:t>
      </w:r>
    </w:p>
    <w:p w:rsidR="00B25473" w:rsidRPr="00BB3770" w:rsidRDefault="00B25473" w:rsidP="00EE6B91">
      <w:pPr>
        <w:widowControl w:val="0"/>
        <w:tabs>
          <w:tab w:val="left" w:pos="2735"/>
          <w:tab w:val="left" w:pos="4305"/>
        </w:tabs>
        <w:autoSpaceDE w:val="0"/>
        <w:autoSpaceDN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BB3770">
        <w:rPr>
          <w:sz w:val="28"/>
          <w:szCs w:val="28"/>
          <w:lang w:bidi="ru-RU"/>
        </w:rPr>
        <w:t xml:space="preserve">Внешняя проверка бюджетной отчетности была проведена в целях </w:t>
      </w:r>
      <w:proofErr w:type="gramStart"/>
      <w:r w:rsidRPr="00BB3770">
        <w:rPr>
          <w:sz w:val="28"/>
          <w:szCs w:val="28"/>
          <w:lang w:bidi="ru-RU"/>
        </w:rPr>
        <w:t>контроля за</w:t>
      </w:r>
      <w:proofErr w:type="gramEnd"/>
      <w:r w:rsidRPr="00BB3770">
        <w:rPr>
          <w:sz w:val="28"/>
          <w:szCs w:val="28"/>
          <w:lang w:bidi="ru-RU"/>
        </w:rPr>
        <w:t xml:space="preserve"> достоверностью  и</w:t>
      </w:r>
      <w:r w:rsidR="000D3D9F" w:rsidRPr="00BB3770">
        <w:rPr>
          <w:sz w:val="28"/>
          <w:szCs w:val="28"/>
          <w:lang w:bidi="ru-RU"/>
        </w:rPr>
        <w:t xml:space="preserve"> </w:t>
      </w:r>
      <w:r w:rsidRPr="00BB3770">
        <w:rPr>
          <w:sz w:val="28"/>
          <w:szCs w:val="28"/>
          <w:lang w:bidi="ru-RU"/>
        </w:rPr>
        <w:t>полнотой содержащейся в годовой бюджетной</w:t>
      </w:r>
      <w:r w:rsidRPr="00BB3770">
        <w:rPr>
          <w:spacing w:val="4"/>
          <w:sz w:val="28"/>
          <w:szCs w:val="28"/>
          <w:lang w:bidi="ru-RU"/>
        </w:rPr>
        <w:t xml:space="preserve"> </w:t>
      </w:r>
      <w:r w:rsidRPr="00BB3770">
        <w:rPr>
          <w:sz w:val="28"/>
          <w:szCs w:val="28"/>
          <w:lang w:bidi="ru-RU"/>
        </w:rPr>
        <w:t>отчетности информации о финансовой деятельности главных администраторов бюджетных средств города Лыткарино.</w:t>
      </w:r>
    </w:p>
    <w:p w:rsidR="00BB3770" w:rsidRPr="00BB3770" w:rsidRDefault="00BB3770" w:rsidP="00EE6B9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B3770">
        <w:rPr>
          <w:sz w:val="28"/>
          <w:szCs w:val="28"/>
        </w:rPr>
        <w:t>Годовой отчет об исполнении бюджета города Лыткарино за 2018 год, а так же представленные одновременно с ним иные формы бюджетной отчетности поступили в Контрольно-счетную палату  городского округа Лыткарино 29.03.2019, т.е. в сроки, установленные</w:t>
      </w:r>
      <w:r w:rsidR="00164E81" w:rsidRPr="00164E81">
        <w:rPr>
          <w:sz w:val="28"/>
          <w:szCs w:val="28"/>
        </w:rPr>
        <w:t xml:space="preserve"> </w:t>
      </w:r>
      <w:r w:rsidR="00164E81" w:rsidRPr="00BB3770">
        <w:rPr>
          <w:sz w:val="28"/>
          <w:szCs w:val="28"/>
        </w:rPr>
        <w:t xml:space="preserve"> п.3 ст.264.4 Бюджетного кодекса РФ</w:t>
      </w:r>
      <w:r w:rsidR="00164E81">
        <w:rPr>
          <w:sz w:val="28"/>
          <w:szCs w:val="28"/>
        </w:rPr>
        <w:t xml:space="preserve"> и </w:t>
      </w:r>
      <w:r w:rsidRPr="00BB3770">
        <w:rPr>
          <w:sz w:val="28"/>
          <w:szCs w:val="28"/>
        </w:rPr>
        <w:t xml:space="preserve"> ст.40 Положения о бюджете и бюджетном процессе</w:t>
      </w:r>
      <w:r w:rsidR="00164E81">
        <w:rPr>
          <w:sz w:val="28"/>
          <w:szCs w:val="28"/>
        </w:rPr>
        <w:t xml:space="preserve"> в городском округе Лыткарино </w:t>
      </w:r>
      <w:r w:rsidRPr="00BB3770">
        <w:rPr>
          <w:sz w:val="28"/>
          <w:szCs w:val="28"/>
        </w:rPr>
        <w:t>(до 01 апреля).</w:t>
      </w:r>
      <w:proofErr w:type="gramEnd"/>
    </w:p>
    <w:p w:rsidR="00BB3770" w:rsidRDefault="00BB3770" w:rsidP="00BB3770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</w:rPr>
      </w:pPr>
      <w:bookmarkStart w:id="10" w:name="_Toc5882132"/>
      <w:bookmarkStart w:id="11" w:name="_Toc6479746"/>
      <w:bookmarkStart w:id="12" w:name="_Toc31212402"/>
      <w:r w:rsidRPr="00000093">
        <w:rPr>
          <w:sz w:val="28"/>
          <w:szCs w:val="28"/>
        </w:rPr>
        <w:t>Отчёт об исполнении бюджета города Лыткарино за 2018 год, а также представленные одновременно с ним иные формы бюджетной отчётности по составу форм соответств</w:t>
      </w:r>
      <w:r>
        <w:rPr>
          <w:sz w:val="28"/>
          <w:szCs w:val="28"/>
        </w:rPr>
        <w:t>овал</w:t>
      </w:r>
      <w:r w:rsidRPr="00000093">
        <w:rPr>
          <w:sz w:val="28"/>
          <w:szCs w:val="28"/>
        </w:rPr>
        <w:t xml:space="preserve"> требованиям статьи 264.1 Бюджетного кодекса Российской Федерации,</w:t>
      </w:r>
      <w:r w:rsidRPr="00000093">
        <w:rPr>
          <w:color w:val="FF0000"/>
          <w:sz w:val="28"/>
          <w:szCs w:val="28"/>
        </w:rPr>
        <w:t xml:space="preserve"> </w:t>
      </w:r>
      <w:r w:rsidRPr="005868E7">
        <w:rPr>
          <w:sz w:val="28"/>
          <w:szCs w:val="28"/>
        </w:rPr>
        <w:t>Инструкции, утверждённой приказом Министерства финансов Российской Федерации от 28.12.2010 № 191н (далее - Инструкция № 191н)</w:t>
      </w:r>
      <w:bookmarkEnd w:id="10"/>
      <w:bookmarkEnd w:id="11"/>
      <w:bookmarkEnd w:id="12"/>
      <w:r w:rsidR="00FC0A9E">
        <w:rPr>
          <w:sz w:val="28"/>
          <w:szCs w:val="28"/>
        </w:rPr>
        <w:t xml:space="preserve">, </w:t>
      </w:r>
      <w:r w:rsidR="00FC0A9E" w:rsidRPr="00FC0A9E">
        <w:rPr>
          <w:sz w:val="28"/>
          <w:szCs w:val="28"/>
        </w:rPr>
        <w:t xml:space="preserve"> </w:t>
      </w:r>
      <w:r w:rsidR="00FC0A9E">
        <w:rPr>
          <w:sz w:val="28"/>
          <w:szCs w:val="28"/>
        </w:rPr>
        <w:t xml:space="preserve">ст.39 </w:t>
      </w:r>
      <w:r w:rsidR="00FC0A9E" w:rsidRPr="00000093">
        <w:rPr>
          <w:sz w:val="28"/>
          <w:szCs w:val="28"/>
        </w:rPr>
        <w:t>Положения о бюджете и бюджетном процессе</w:t>
      </w:r>
      <w:r w:rsidR="00FC0A9E">
        <w:rPr>
          <w:sz w:val="28"/>
          <w:szCs w:val="28"/>
        </w:rPr>
        <w:t xml:space="preserve"> в городском округе Лыткарино.</w:t>
      </w:r>
    </w:p>
    <w:p w:rsidR="00BB3770" w:rsidRPr="00BB3770" w:rsidRDefault="00BB3770" w:rsidP="00BB377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13" w:name="_Toc5882133"/>
      <w:bookmarkStart w:id="14" w:name="_Toc6479747"/>
      <w:bookmarkStart w:id="15" w:name="_Toc31212403"/>
      <w:r w:rsidRPr="00DD530D">
        <w:rPr>
          <w:sz w:val="28"/>
          <w:szCs w:val="28"/>
        </w:rPr>
        <w:t>Годовой отчёт об исполнении бюджета города Лыткарино в основном соответств</w:t>
      </w:r>
      <w:r>
        <w:rPr>
          <w:sz w:val="28"/>
          <w:szCs w:val="28"/>
        </w:rPr>
        <w:t>овал</w:t>
      </w:r>
      <w:r w:rsidRPr="00DD530D">
        <w:rPr>
          <w:sz w:val="28"/>
          <w:szCs w:val="28"/>
        </w:rPr>
        <w:t xml:space="preserve"> установленным требованиям по содержанию и полноте отражения </w:t>
      </w:r>
      <w:r w:rsidRPr="00BB3770">
        <w:rPr>
          <w:sz w:val="28"/>
          <w:szCs w:val="28"/>
        </w:rPr>
        <w:t>информации.</w:t>
      </w:r>
      <w:bookmarkEnd w:id="13"/>
      <w:bookmarkEnd w:id="14"/>
      <w:bookmarkEnd w:id="15"/>
      <w:r w:rsidRPr="00BB3770">
        <w:rPr>
          <w:sz w:val="28"/>
          <w:szCs w:val="28"/>
        </w:rPr>
        <w:t xml:space="preserve"> </w:t>
      </w:r>
    </w:p>
    <w:p w:rsidR="00BB3770" w:rsidRPr="00BB3770" w:rsidRDefault="00BB3770" w:rsidP="00BB377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16" w:name="_Toc6479749"/>
      <w:bookmarkStart w:id="17" w:name="_Toc31212404"/>
      <w:bookmarkStart w:id="18" w:name="_Toc5882135"/>
      <w:r w:rsidRPr="00BB3770">
        <w:rPr>
          <w:sz w:val="28"/>
          <w:szCs w:val="28"/>
        </w:rPr>
        <w:t>Годовой отчёт об исполнении бюджета города Лыткарино на 01 января 2019 года, в части показателей исполнения бюджета города Лыткарино, соста</w:t>
      </w:r>
      <w:r w:rsidR="00AA6BAF">
        <w:rPr>
          <w:sz w:val="28"/>
          <w:szCs w:val="28"/>
        </w:rPr>
        <w:t>влен финансовым органом</w:t>
      </w:r>
      <w:r w:rsidRPr="00BB3770">
        <w:rPr>
          <w:sz w:val="28"/>
          <w:szCs w:val="28"/>
        </w:rPr>
        <w:t xml:space="preserve"> с учётом сводной бюджетной отчётности главных администраторов бюджетных средств, что соответствует требованиям п. 2 ст. 264.2 Бюджетного кодекса РФ, п.3 ст.39 Положения о бюджете и бюджетном процессе.</w:t>
      </w:r>
      <w:bookmarkEnd w:id="16"/>
      <w:bookmarkEnd w:id="17"/>
    </w:p>
    <w:bookmarkEnd w:id="18"/>
    <w:p w:rsidR="00BB3770" w:rsidRPr="009F77C9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 w:rsidRPr="009F77C9">
        <w:rPr>
          <w:sz w:val="28"/>
          <w:szCs w:val="28"/>
        </w:rPr>
        <w:t>Представленная годовая отчетность главных администраторов бюджетных средств поступила в КСП в установленные сроки.</w:t>
      </w:r>
    </w:p>
    <w:p w:rsidR="00BB3770" w:rsidRPr="00D77388" w:rsidRDefault="00BB3770" w:rsidP="00BB377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77388">
        <w:rPr>
          <w:color w:val="auto"/>
          <w:sz w:val="28"/>
          <w:szCs w:val="28"/>
        </w:rPr>
        <w:t>Бюджетна</w:t>
      </w:r>
      <w:r>
        <w:rPr>
          <w:color w:val="auto"/>
          <w:sz w:val="28"/>
          <w:szCs w:val="28"/>
        </w:rPr>
        <w:t>я отчетность ГАБС представле</w:t>
      </w:r>
      <w:r w:rsidRPr="00DB1945">
        <w:rPr>
          <w:color w:val="auto"/>
          <w:sz w:val="28"/>
          <w:szCs w:val="28"/>
        </w:rPr>
        <w:t>на</w:t>
      </w:r>
      <w:r w:rsidRPr="00D77388">
        <w:rPr>
          <w:color w:val="auto"/>
          <w:sz w:val="28"/>
          <w:szCs w:val="28"/>
        </w:rPr>
        <w:t xml:space="preserve"> в составе</w:t>
      </w:r>
      <w:r>
        <w:rPr>
          <w:color w:val="auto"/>
          <w:sz w:val="28"/>
          <w:szCs w:val="28"/>
        </w:rPr>
        <w:t>,</w:t>
      </w:r>
      <w:r w:rsidRPr="00D77388">
        <w:rPr>
          <w:color w:val="auto"/>
          <w:sz w:val="28"/>
          <w:szCs w:val="28"/>
        </w:rPr>
        <w:t xml:space="preserve"> соответствующем требованиям статьи 264.1 Бюджетного кодекса РФ</w:t>
      </w:r>
      <w:r w:rsidRPr="00DB1945">
        <w:rPr>
          <w:color w:val="auto"/>
          <w:sz w:val="28"/>
          <w:szCs w:val="28"/>
        </w:rPr>
        <w:t xml:space="preserve"> и </w:t>
      </w:r>
      <w:r w:rsidRPr="00D77388">
        <w:rPr>
          <w:color w:val="auto"/>
          <w:sz w:val="28"/>
          <w:szCs w:val="28"/>
        </w:rPr>
        <w:t>ст. 39 Положения о бюджете и бюджетном процессе в городе Лыткарино.</w:t>
      </w:r>
    </w:p>
    <w:p w:rsidR="00BB3770" w:rsidRDefault="00BB3770" w:rsidP="00BB377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77C9">
        <w:rPr>
          <w:color w:val="auto"/>
          <w:sz w:val="28"/>
          <w:szCs w:val="28"/>
        </w:rPr>
        <w:t xml:space="preserve">Перечень форм отчетов, включенных в состав бюджетной отчетности ГАБС, соответствовал Инструкции </w:t>
      </w:r>
      <w:r>
        <w:rPr>
          <w:color w:val="auto"/>
          <w:sz w:val="28"/>
          <w:szCs w:val="28"/>
        </w:rPr>
        <w:t>№191н</w:t>
      </w:r>
      <w:r w:rsidRPr="009F77C9">
        <w:rPr>
          <w:color w:val="auto"/>
          <w:sz w:val="28"/>
          <w:szCs w:val="28"/>
        </w:rPr>
        <w:t xml:space="preserve">. </w:t>
      </w:r>
    </w:p>
    <w:p w:rsidR="00BB3770" w:rsidRDefault="00BB3770" w:rsidP="00BB377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тем, в</w:t>
      </w:r>
      <w:r w:rsidRPr="007167DE">
        <w:rPr>
          <w:color w:val="auto"/>
          <w:sz w:val="28"/>
          <w:szCs w:val="28"/>
        </w:rPr>
        <w:t xml:space="preserve"> нарушение требований п.157 Инструкции №191н форм</w:t>
      </w:r>
      <w:r>
        <w:rPr>
          <w:color w:val="auto"/>
          <w:sz w:val="28"/>
          <w:szCs w:val="28"/>
        </w:rPr>
        <w:t>ы</w:t>
      </w:r>
      <w:r w:rsidRPr="007167DE">
        <w:rPr>
          <w:color w:val="auto"/>
          <w:sz w:val="28"/>
          <w:szCs w:val="28"/>
        </w:rPr>
        <w:t xml:space="preserve"> Таблицы №5 «Сведения о результатах мероприятий внутреннего муниципального финансового контроля», являющ</w:t>
      </w:r>
      <w:r>
        <w:rPr>
          <w:color w:val="auto"/>
          <w:sz w:val="28"/>
          <w:szCs w:val="28"/>
        </w:rPr>
        <w:t>их</w:t>
      </w:r>
      <w:r w:rsidRPr="007167DE">
        <w:rPr>
          <w:color w:val="auto"/>
          <w:sz w:val="28"/>
          <w:szCs w:val="28"/>
        </w:rPr>
        <w:t>ся приложением к Пояснительн</w:t>
      </w:r>
      <w:r>
        <w:rPr>
          <w:color w:val="auto"/>
          <w:sz w:val="28"/>
          <w:szCs w:val="28"/>
        </w:rPr>
        <w:t>ым</w:t>
      </w:r>
      <w:r w:rsidRPr="007167DE">
        <w:rPr>
          <w:color w:val="auto"/>
          <w:sz w:val="28"/>
          <w:szCs w:val="28"/>
        </w:rPr>
        <w:t xml:space="preserve"> записк</w:t>
      </w:r>
      <w:r>
        <w:rPr>
          <w:color w:val="auto"/>
          <w:sz w:val="28"/>
          <w:szCs w:val="28"/>
        </w:rPr>
        <w:t>ам</w:t>
      </w:r>
      <w:r w:rsidRPr="007167DE">
        <w:rPr>
          <w:color w:val="auto"/>
          <w:sz w:val="28"/>
          <w:szCs w:val="28"/>
        </w:rPr>
        <w:t xml:space="preserve"> (ф.0503160) Совета депутатов на 01.01.2019</w:t>
      </w:r>
      <w:r>
        <w:rPr>
          <w:color w:val="auto"/>
          <w:sz w:val="28"/>
          <w:szCs w:val="28"/>
        </w:rPr>
        <w:t xml:space="preserve">, Управления образования г. Лыткарино </w:t>
      </w:r>
      <w:r w:rsidRPr="007167DE">
        <w:rPr>
          <w:color w:val="auto"/>
          <w:sz w:val="28"/>
          <w:szCs w:val="28"/>
        </w:rPr>
        <w:t>на 01.01.2019</w:t>
      </w:r>
      <w:r>
        <w:rPr>
          <w:color w:val="auto"/>
          <w:sz w:val="28"/>
          <w:szCs w:val="28"/>
        </w:rPr>
        <w:t xml:space="preserve">, Управления ЖКХ и РГИ г. Лыткарино </w:t>
      </w:r>
      <w:r w:rsidRPr="007167DE">
        <w:rPr>
          <w:color w:val="auto"/>
          <w:sz w:val="28"/>
          <w:szCs w:val="28"/>
        </w:rPr>
        <w:t>на 01.01.2019</w:t>
      </w:r>
      <w:r>
        <w:rPr>
          <w:color w:val="auto"/>
          <w:sz w:val="28"/>
          <w:szCs w:val="28"/>
        </w:rPr>
        <w:t xml:space="preserve"> и Администрации г.о. Лыткарино </w:t>
      </w:r>
      <w:r w:rsidRPr="007167DE">
        <w:rPr>
          <w:color w:val="auto"/>
          <w:sz w:val="28"/>
          <w:szCs w:val="28"/>
        </w:rPr>
        <w:t>на 01.01.2019 не соответств</w:t>
      </w:r>
      <w:r>
        <w:rPr>
          <w:color w:val="auto"/>
          <w:sz w:val="28"/>
          <w:szCs w:val="28"/>
        </w:rPr>
        <w:t>овали</w:t>
      </w:r>
      <w:r w:rsidRPr="007167DE">
        <w:rPr>
          <w:color w:val="auto"/>
          <w:sz w:val="28"/>
          <w:szCs w:val="28"/>
        </w:rPr>
        <w:t xml:space="preserve"> форме </w:t>
      </w:r>
      <w:r w:rsidRPr="007167DE">
        <w:rPr>
          <w:color w:val="auto"/>
          <w:sz w:val="28"/>
          <w:szCs w:val="28"/>
        </w:rPr>
        <w:lastRenderedPageBreak/>
        <w:t>предусмотренной Инструкцией №191н в части наименования графы 1</w:t>
      </w:r>
      <w:r>
        <w:rPr>
          <w:color w:val="auto"/>
          <w:sz w:val="28"/>
          <w:szCs w:val="28"/>
        </w:rPr>
        <w:t xml:space="preserve"> и ее заполнения</w:t>
      </w:r>
      <w:r w:rsidRPr="007167DE">
        <w:rPr>
          <w:color w:val="auto"/>
          <w:sz w:val="28"/>
          <w:szCs w:val="28"/>
        </w:rPr>
        <w:t xml:space="preserve"> (указано - «Тип контрольных мероприятий», следовало указать - «Проверяемый период»).</w:t>
      </w:r>
    </w:p>
    <w:p w:rsidR="00BB3770" w:rsidRDefault="00BB3770" w:rsidP="00BB377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7190">
        <w:rPr>
          <w:rFonts w:eastAsia="Calibri"/>
          <w:sz w:val="28"/>
          <w:szCs w:val="28"/>
          <w:lang w:eastAsia="en-US"/>
        </w:rPr>
        <w:t xml:space="preserve">В нарушение требований ст.36 Бюджетного кодекса РФ, п.159 Инструкции №191н в графе 5 таблицы №7 «Сведения о результатах внешнего государственного (муниципального) финансового контроля», </w:t>
      </w:r>
      <w:r w:rsidRPr="00917190">
        <w:rPr>
          <w:rFonts w:eastAsiaTheme="minorHAnsi"/>
          <w:sz w:val="28"/>
          <w:szCs w:val="28"/>
          <w:lang w:eastAsia="en-US"/>
        </w:rPr>
        <w:t>являющейся приложением к Пояснительной записке (ф.0503160) КУИ г. Лыткарино на 01.01.2019,</w:t>
      </w:r>
      <w:r w:rsidRPr="00917190">
        <w:rPr>
          <w:rFonts w:eastAsia="Calibri"/>
          <w:sz w:val="28"/>
          <w:szCs w:val="28"/>
          <w:lang w:eastAsia="en-US"/>
        </w:rPr>
        <w:t xml:space="preserve"> не были указаны принятые Комитетом меры по результатам проведенного КСП городского округа Лыткарино в 2018 году контрольного мероприятия «Проверка законности и эффективности использования средств бюджета г. Лыткарино, выделенных в 2017 году на реализацию мероприятий муниципальной программы «Муниципальное управление» и иных муниципальных программ (с элементами аудита эффективности закупок товаров, работ и, услуг) казенному учреждению - «Комитет по управлению имуществом города Лыткарино».</w:t>
      </w:r>
    </w:p>
    <w:p w:rsidR="00BB3770" w:rsidRPr="00082112" w:rsidRDefault="00BB3770" w:rsidP="00BB3770">
      <w:pPr>
        <w:pStyle w:val="af3"/>
        <w:spacing w:line="276" w:lineRule="auto"/>
        <w:rPr>
          <w:rFonts w:eastAsiaTheme="minorHAnsi"/>
          <w:color w:val="FF0000"/>
          <w:szCs w:val="28"/>
          <w:lang w:eastAsia="en-US"/>
        </w:rPr>
      </w:pPr>
      <w:r w:rsidRPr="003663FE">
        <w:rPr>
          <w:rFonts w:eastAsia="Calibri"/>
          <w:szCs w:val="28"/>
          <w:lang w:eastAsia="en-US"/>
        </w:rPr>
        <w:t xml:space="preserve">В годовой бюджетной отчетности Администрации г.о. Лыткарино за 2018 год установлены расхождения внутри представленных форм - </w:t>
      </w:r>
      <w:r w:rsidRPr="003663FE">
        <w:rPr>
          <w:rFonts w:eastAsiaTheme="minorHAnsi"/>
          <w:szCs w:val="28"/>
          <w:lang w:eastAsia="en-US"/>
        </w:rPr>
        <w:t xml:space="preserve">в графе 4 «Утверждено бюджетной росписью» по строке «Итого» в Сведениях об исполнении мероприятий в рамках целевых программ (ф.0503166)  отражена сумма - 610 840,6 тыс. рублей с ее последующим детальным распределением по 11 муниципальным программам;  </w:t>
      </w:r>
      <w:r w:rsidRPr="00082112">
        <w:rPr>
          <w:rFonts w:eastAsiaTheme="minorHAnsi"/>
          <w:szCs w:val="28"/>
          <w:lang w:eastAsia="en-US"/>
        </w:rPr>
        <w:t xml:space="preserve">раздел </w:t>
      </w:r>
      <w:r w:rsidRPr="003663FE">
        <w:rPr>
          <w:rFonts w:eastAsiaTheme="minorHAnsi"/>
          <w:szCs w:val="28"/>
          <w:lang w:eastAsia="en-US"/>
        </w:rPr>
        <w:t>2</w:t>
      </w:r>
      <w:r w:rsidRPr="00082112">
        <w:rPr>
          <w:rFonts w:eastAsiaTheme="minorHAnsi"/>
          <w:szCs w:val="28"/>
          <w:lang w:eastAsia="en-US"/>
        </w:rPr>
        <w:t xml:space="preserve"> Пояснительной записки </w:t>
      </w:r>
      <w:r w:rsidRPr="003663FE">
        <w:rPr>
          <w:rFonts w:eastAsiaTheme="minorHAnsi"/>
          <w:szCs w:val="28"/>
          <w:lang w:eastAsia="en-US"/>
        </w:rPr>
        <w:t xml:space="preserve">(ф. 0503160) содержит иную сумму по объему финансирования программных мероприятий - 613 630,6 тыс. рублей и указание на 12 муниципальных программ. </w:t>
      </w:r>
    </w:p>
    <w:p w:rsidR="00BB3770" w:rsidRPr="00082112" w:rsidRDefault="00BB3770" w:rsidP="00BB3770">
      <w:pPr>
        <w:pStyle w:val="af3"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годовой бюджетной отчетности Финансового управления г. Лыткарино за 2018 год так же  установлены расхождения внутри представленных форм - </w:t>
      </w:r>
      <w:r w:rsidRPr="00082112">
        <w:rPr>
          <w:rFonts w:eastAsiaTheme="minorHAnsi"/>
          <w:szCs w:val="28"/>
          <w:lang w:eastAsia="en-US"/>
        </w:rPr>
        <w:t xml:space="preserve">в </w:t>
      </w:r>
      <w:r>
        <w:rPr>
          <w:rFonts w:eastAsiaTheme="minorHAnsi"/>
          <w:szCs w:val="28"/>
          <w:lang w:eastAsia="en-US"/>
        </w:rPr>
        <w:t xml:space="preserve">графе 4 «Утвержденные бюджетные назначения» </w:t>
      </w:r>
      <w:r w:rsidRPr="00082112">
        <w:rPr>
          <w:rFonts w:eastAsiaTheme="minorHAnsi"/>
          <w:szCs w:val="28"/>
          <w:lang w:eastAsia="en-US"/>
        </w:rPr>
        <w:t>пункт</w:t>
      </w:r>
      <w:r>
        <w:rPr>
          <w:rFonts w:eastAsiaTheme="minorHAnsi"/>
          <w:szCs w:val="28"/>
          <w:lang w:eastAsia="en-US"/>
        </w:rPr>
        <w:t>а</w:t>
      </w:r>
      <w:r w:rsidRPr="00082112">
        <w:rPr>
          <w:rFonts w:eastAsiaTheme="minorHAnsi"/>
          <w:szCs w:val="28"/>
          <w:lang w:eastAsia="en-US"/>
        </w:rPr>
        <w:t xml:space="preserve"> 2</w:t>
      </w:r>
      <w:r>
        <w:rPr>
          <w:rFonts w:eastAsiaTheme="minorHAnsi"/>
          <w:szCs w:val="28"/>
          <w:lang w:eastAsia="en-US"/>
        </w:rPr>
        <w:t xml:space="preserve"> «Расходы бюджета»</w:t>
      </w:r>
      <w:r w:rsidRPr="00082112">
        <w:rPr>
          <w:rFonts w:eastAsiaTheme="minorHAnsi"/>
          <w:szCs w:val="28"/>
          <w:lang w:eastAsia="en-US"/>
        </w:rPr>
        <w:t xml:space="preserve"> Отчет</w:t>
      </w:r>
      <w:r>
        <w:rPr>
          <w:rFonts w:eastAsiaTheme="minorHAnsi"/>
          <w:szCs w:val="28"/>
          <w:lang w:eastAsia="en-US"/>
        </w:rPr>
        <w:t>а</w:t>
      </w:r>
      <w:r w:rsidRPr="00082112">
        <w:rPr>
          <w:rFonts w:eastAsiaTheme="minorHAnsi"/>
          <w:szCs w:val="28"/>
          <w:lang w:eastAsia="en-US"/>
        </w:rPr>
        <w:t xml:space="preserve"> об исполнении бюджета</w:t>
      </w:r>
      <w:r>
        <w:rPr>
          <w:rFonts w:eastAsiaTheme="minorHAnsi"/>
          <w:szCs w:val="28"/>
          <w:lang w:eastAsia="en-US"/>
        </w:rPr>
        <w:t xml:space="preserve"> </w:t>
      </w:r>
      <w:r w:rsidRPr="00082112">
        <w:rPr>
          <w:rFonts w:eastAsiaTheme="minorHAnsi"/>
          <w:szCs w:val="28"/>
          <w:lang w:eastAsia="en-US"/>
        </w:rPr>
        <w:t>(ф.</w:t>
      </w:r>
      <w:r w:rsidRPr="00082112">
        <w:rPr>
          <w:rFonts w:eastAsiaTheme="minorHAnsi"/>
          <w:szCs w:val="28"/>
        </w:rPr>
        <w:t xml:space="preserve"> </w:t>
      </w:r>
      <w:proofErr w:type="gramStart"/>
      <w:r w:rsidRPr="00082112">
        <w:rPr>
          <w:rFonts w:eastAsiaTheme="minorHAnsi"/>
          <w:szCs w:val="28"/>
        </w:rPr>
        <w:t xml:space="preserve">0503127) </w:t>
      </w:r>
      <w:proofErr w:type="gramEnd"/>
      <w:r w:rsidRPr="00082112">
        <w:rPr>
          <w:rFonts w:eastAsiaTheme="minorHAnsi"/>
          <w:szCs w:val="28"/>
          <w:lang w:eastAsia="en-US"/>
        </w:rPr>
        <w:t xml:space="preserve">  сумма расходов отражена в объеме 17 928,2 тыс. рублей;</w:t>
      </w:r>
      <w:r>
        <w:rPr>
          <w:rFonts w:eastAsiaTheme="minorHAnsi"/>
          <w:szCs w:val="28"/>
          <w:lang w:eastAsia="en-US"/>
        </w:rPr>
        <w:t xml:space="preserve"> </w:t>
      </w:r>
      <w:r w:rsidRPr="00082112">
        <w:rPr>
          <w:rFonts w:eastAsiaTheme="minorHAnsi"/>
          <w:szCs w:val="28"/>
          <w:lang w:eastAsia="en-US"/>
        </w:rPr>
        <w:t xml:space="preserve">раздел 3 Пояснительной записки </w:t>
      </w:r>
      <w:r>
        <w:rPr>
          <w:rFonts w:eastAsiaTheme="minorHAnsi"/>
          <w:szCs w:val="28"/>
          <w:lang w:eastAsia="en-US"/>
        </w:rPr>
        <w:t xml:space="preserve">(ф. 0503160) содержит иную сумму по расходам в части утвержденных бюджетных ассигнований в размере </w:t>
      </w:r>
      <w:r w:rsidRPr="00082112">
        <w:rPr>
          <w:rFonts w:eastAsiaTheme="minorHAnsi"/>
          <w:szCs w:val="28"/>
          <w:lang w:eastAsia="en-US"/>
        </w:rPr>
        <w:t>17 926, 2 тыс. рублей.</w:t>
      </w:r>
    </w:p>
    <w:p w:rsidR="00BB3770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 w:rsidRPr="00AD173C">
        <w:rPr>
          <w:sz w:val="28"/>
          <w:szCs w:val="28"/>
        </w:rPr>
        <w:t>В ходе проверки показателей годового отчета об исполнении бюджета города с показателями отчетности главных администраторов бюджетных средств установлено</w:t>
      </w:r>
      <w:r>
        <w:rPr>
          <w:sz w:val="28"/>
          <w:szCs w:val="28"/>
        </w:rPr>
        <w:t xml:space="preserve"> следующее</w:t>
      </w:r>
      <w:r w:rsidRPr="00AD173C">
        <w:rPr>
          <w:sz w:val="28"/>
          <w:szCs w:val="28"/>
        </w:rPr>
        <w:t>.</w:t>
      </w:r>
    </w:p>
    <w:p w:rsidR="00BB3770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Годовая бюджетная отчетность ГРБС - Управления образования города Лыткарино за 2018 год</w:t>
      </w:r>
      <w:r w:rsidR="00B30860">
        <w:rPr>
          <w:sz w:val="28"/>
          <w:szCs w:val="28"/>
        </w:rPr>
        <w:t>,</w:t>
      </w:r>
      <w:r>
        <w:rPr>
          <w:sz w:val="28"/>
          <w:szCs w:val="28"/>
        </w:rPr>
        <w:t xml:space="preserve"> в графах </w:t>
      </w:r>
      <w:r w:rsidRPr="00DE3DBB">
        <w:rPr>
          <w:sz w:val="28"/>
          <w:szCs w:val="28"/>
        </w:rPr>
        <w:t>4 «Утвержденные бюджетные назначения»</w:t>
      </w:r>
      <w:r>
        <w:rPr>
          <w:sz w:val="28"/>
          <w:szCs w:val="28"/>
        </w:rPr>
        <w:t xml:space="preserve">, 5-8 «Исполнено» Отчета об исполнении бюджета (ф.0503127) содержала значения, не соответствующие значениям, отраженным </w:t>
      </w:r>
      <w:r w:rsidRPr="00DE3DBB">
        <w:rPr>
          <w:sz w:val="28"/>
          <w:szCs w:val="28"/>
        </w:rPr>
        <w:t>в приложении №1 к отчёту об исполнении бюджета города Лыткарино «</w:t>
      </w:r>
      <w:r>
        <w:rPr>
          <w:sz w:val="28"/>
          <w:szCs w:val="28"/>
        </w:rPr>
        <w:t xml:space="preserve">Поступления доходов в 2018 году по кодам видов доходов, подвидов доходов, классификации операций сектора </w:t>
      </w:r>
      <w:r>
        <w:rPr>
          <w:sz w:val="28"/>
          <w:szCs w:val="28"/>
        </w:rPr>
        <w:lastRenderedPageBreak/>
        <w:t xml:space="preserve">государственного управления, относящихся к доходам бюджета города Лыткарино» (расхождение составило </w:t>
      </w:r>
      <w:r w:rsidRPr="00575F7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75F7F">
        <w:rPr>
          <w:sz w:val="28"/>
          <w:szCs w:val="28"/>
        </w:rPr>
        <w:t>687,0 тыс. рублей</w:t>
      </w:r>
      <w:r>
        <w:rPr>
          <w:sz w:val="28"/>
          <w:szCs w:val="28"/>
        </w:rPr>
        <w:t xml:space="preserve"> и </w:t>
      </w:r>
      <w:r w:rsidRPr="00344ED9">
        <w:rPr>
          <w:sz w:val="28"/>
          <w:szCs w:val="28"/>
        </w:rPr>
        <w:t>3 661,9 тыс. рублей</w:t>
      </w:r>
      <w:r>
        <w:rPr>
          <w:sz w:val="28"/>
          <w:szCs w:val="28"/>
        </w:rPr>
        <w:t xml:space="preserve"> соответственно).</w:t>
      </w:r>
    </w:p>
    <w:p w:rsidR="00BB3770" w:rsidRPr="00046648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нарушение требований ст.13 </w:t>
      </w:r>
      <w:r w:rsidRPr="007A6E56">
        <w:rPr>
          <w:sz w:val="28"/>
          <w:szCs w:val="28"/>
        </w:rPr>
        <w:t>Федерального закона от 06.12.2011 № 402-ФЗ «О бухгалтерском учете»</w:t>
      </w:r>
      <w:r>
        <w:rPr>
          <w:sz w:val="28"/>
          <w:szCs w:val="28"/>
        </w:rPr>
        <w:t xml:space="preserve"> Управлением образования представлена </w:t>
      </w:r>
      <w:r w:rsidR="00B30860">
        <w:rPr>
          <w:sz w:val="28"/>
          <w:szCs w:val="28"/>
        </w:rPr>
        <w:t>недостоверная отчетность</w:t>
      </w:r>
      <w:r w:rsidRPr="00046648">
        <w:rPr>
          <w:sz w:val="28"/>
          <w:szCs w:val="28"/>
        </w:rPr>
        <w:t>, входящая в Отчет об исполнении бюджета (ф.0503127), искажение данной отчетности составило менее 10%.</w:t>
      </w:r>
    </w:p>
    <w:p w:rsidR="00BB3770" w:rsidRPr="005C7AC0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Отчет об исполнении бюджета (ф.0503127)</w:t>
      </w:r>
      <w:r w:rsidRPr="005C7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за 2018 год не содержал </w:t>
      </w:r>
      <w:r w:rsidRPr="005C7AC0">
        <w:rPr>
          <w:rFonts w:eastAsiaTheme="minorHAnsi"/>
          <w:sz w:val="28"/>
          <w:szCs w:val="28"/>
        </w:rPr>
        <w:t xml:space="preserve">итоговые строки </w:t>
      </w:r>
      <w:r w:rsidRPr="005C7AC0">
        <w:rPr>
          <w:rFonts w:eastAsiaTheme="minorHAnsi"/>
          <w:sz w:val="28"/>
          <w:szCs w:val="28"/>
          <w:lang w:eastAsia="en-US"/>
        </w:rPr>
        <w:t>«Доходы бюджета, всего» (010)</w:t>
      </w:r>
      <w:r>
        <w:rPr>
          <w:rFonts w:eastAsiaTheme="minorHAnsi"/>
          <w:sz w:val="28"/>
          <w:szCs w:val="28"/>
          <w:lang w:eastAsia="en-US"/>
        </w:rPr>
        <w:t>,</w:t>
      </w:r>
      <w:r w:rsidRPr="005C7AC0">
        <w:rPr>
          <w:rFonts w:eastAsiaTheme="minorHAnsi"/>
          <w:sz w:val="28"/>
          <w:szCs w:val="28"/>
          <w:lang w:eastAsia="en-US"/>
        </w:rPr>
        <w:t xml:space="preserve"> «Расходы бюджета, всего» (200) и соответственно </w:t>
      </w:r>
      <w:r>
        <w:rPr>
          <w:rFonts w:eastAsiaTheme="minorHAnsi"/>
          <w:sz w:val="28"/>
          <w:szCs w:val="28"/>
          <w:lang w:eastAsia="en-US"/>
        </w:rPr>
        <w:t xml:space="preserve">суммовые </w:t>
      </w:r>
      <w:r w:rsidRPr="005C7AC0">
        <w:rPr>
          <w:rFonts w:eastAsiaTheme="minorHAnsi"/>
          <w:sz w:val="28"/>
          <w:szCs w:val="28"/>
          <w:lang w:eastAsia="en-US"/>
        </w:rPr>
        <w:t xml:space="preserve">показатели </w:t>
      </w:r>
      <w:r>
        <w:rPr>
          <w:rFonts w:eastAsiaTheme="minorHAnsi"/>
          <w:sz w:val="28"/>
          <w:szCs w:val="28"/>
          <w:lang w:eastAsia="en-US"/>
        </w:rPr>
        <w:t>по ним.</w:t>
      </w:r>
    </w:p>
    <w:p w:rsidR="00BB3770" w:rsidRDefault="00BB3770" w:rsidP="00BB3770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  <w:highlight w:val="yellow"/>
        </w:rPr>
      </w:pPr>
      <w:bookmarkStart w:id="19" w:name="_Toc6479750"/>
      <w:bookmarkStart w:id="20" w:name="_Toc31212405"/>
      <w:r>
        <w:rPr>
          <w:sz w:val="28"/>
          <w:szCs w:val="28"/>
        </w:rPr>
        <w:t xml:space="preserve">В нарушение требований ст.13 </w:t>
      </w:r>
      <w:r w:rsidRPr="007A6E56">
        <w:rPr>
          <w:sz w:val="28"/>
          <w:szCs w:val="28"/>
        </w:rPr>
        <w:t>Федерального закона от 06.12.2011 № 402-ФЗ «О бухгалтерском учете»</w:t>
      </w:r>
      <w:r>
        <w:rPr>
          <w:sz w:val="28"/>
          <w:szCs w:val="28"/>
        </w:rPr>
        <w:t xml:space="preserve"> Администрацией городского округа Лыткарино представлены недостоверные сведения в Таблице №7 </w:t>
      </w:r>
      <w:r w:rsidRPr="00917190">
        <w:rPr>
          <w:rFonts w:eastAsia="Calibri"/>
          <w:sz w:val="28"/>
          <w:szCs w:val="28"/>
          <w:lang w:eastAsia="en-US"/>
        </w:rPr>
        <w:t xml:space="preserve">«Сведения о результатах внешнего государственного (муниципального) финансового контроля», </w:t>
      </w:r>
      <w:r w:rsidRPr="00917190">
        <w:rPr>
          <w:rFonts w:eastAsiaTheme="minorHAnsi"/>
          <w:sz w:val="28"/>
          <w:szCs w:val="28"/>
          <w:lang w:eastAsia="en-US"/>
        </w:rPr>
        <w:t xml:space="preserve">являющейся приложением к Пояснительной записке (ф.0503160) </w:t>
      </w:r>
      <w:r>
        <w:rPr>
          <w:rFonts w:eastAsiaTheme="minorHAnsi"/>
          <w:sz w:val="28"/>
          <w:szCs w:val="28"/>
          <w:lang w:eastAsia="en-US"/>
        </w:rPr>
        <w:t>Администрации г.о.</w:t>
      </w:r>
      <w:r w:rsidRPr="00917190">
        <w:rPr>
          <w:rFonts w:eastAsiaTheme="minorHAnsi"/>
          <w:sz w:val="28"/>
          <w:szCs w:val="28"/>
          <w:lang w:eastAsia="en-US"/>
        </w:rPr>
        <w:t xml:space="preserve"> Лыткарино на 01.01.2019,</w:t>
      </w:r>
      <w:r>
        <w:rPr>
          <w:rFonts w:eastAsiaTheme="minorHAnsi"/>
          <w:sz w:val="28"/>
          <w:szCs w:val="28"/>
          <w:lang w:eastAsia="en-US"/>
        </w:rPr>
        <w:t xml:space="preserve"> в части не включения сведений о двух контрольных мероприятиях, объектом проверки которых являлась Администрация, а именно:</w:t>
      </w:r>
      <w:bookmarkEnd w:id="19"/>
      <w:bookmarkEnd w:id="20"/>
    </w:p>
    <w:p w:rsidR="00BB3770" w:rsidRDefault="00BB3770" w:rsidP="00BB3770">
      <w:pPr>
        <w:numPr>
          <w:ilvl w:val="0"/>
          <w:numId w:val="35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</w:rPr>
      </w:pPr>
      <w:r w:rsidRPr="00131D4D">
        <w:rPr>
          <w:rFonts w:eastAsiaTheme="minorHAnsi"/>
          <w:sz w:val="28"/>
          <w:szCs w:val="28"/>
        </w:rPr>
        <w:t>«Проверка законности и результативности использования бюджетных средств, выделенных в 2016-2017 гг. в рамках муниципальной программы «Безопасность города Лыткарино» (с элементами аудита в сфере закупок)»;</w:t>
      </w:r>
    </w:p>
    <w:p w:rsidR="00BB3770" w:rsidRPr="00131D4D" w:rsidRDefault="00BB3770" w:rsidP="00BB3770">
      <w:pPr>
        <w:numPr>
          <w:ilvl w:val="0"/>
          <w:numId w:val="35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</w:rPr>
      </w:pPr>
      <w:r w:rsidRPr="00131D4D">
        <w:rPr>
          <w:rFonts w:eastAsiaTheme="minorHAnsi"/>
          <w:sz w:val="28"/>
          <w:szCs w:val="28"/>
        </w:rPr>
        <w:t xml:space="preserve">«Проверка Администрации г. Лыткарино по вопросу законности и результативности использования бюджетных средств, выделенных в 2016-2017 годах на реализацию муниципальной программы «Физическая культура и спорт города Лыткарино» в части мероприятий по предоставлению субсидий МАУ «ЛСК Лыткарино». </w:t>
      </w:r>
    </w:p>
    <w:p w:rsidR="00BB3770" w:rsidRPr="003E6D0E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 w:rsidRPr="003E6D0E">
        <w:rPr>
          <w:sz w:val="28"/>
          <w:szCs w:val="28"/>
        </w:rPr>
        <w:t>Бюджет города Лыткарино за 2018 год исполнен:</w:t>
      </w:r>
    </w:p>
    <w:p w:rsidR="00BB3770" w:rsidRPr="00864895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 w:rsidRPr="00864895">
        <w:rPr>
          <w:sz w:val="28"/>
          <w:szCs w:val="28"/>
        </w:rPr>
        <w:t xml:space="preserve">по доходам - в объёме 1 767 203,8 тыс. рублей или 91,0 % </w:t>
      </w:r>
      <w:proofErr w:type="gramStart"/>
      <w:r w:rsidRPr="00864895">
        <w:rPr>
          <w:sz w:val="28"/>
          <w:szCs w:val="28"/>
        </w:rPr>
        <w:t>утверждённого</w:t>
      </w:r>
      <w:proofErr w:type="gramEnd"/>
    </w:p>
    <w:p w:rsidR="00BB3770" w:rsidRPr="00864895" w:rsidRDefault="00BB3770" w:rsidP="00BB3770">
      <w:pPr>
        <w:spacing w:line="276" w:lineRule="auto"/>
        <w:jc w:val="both"/>
        <w:rPr>
          <w:sz w:val="28"/>
          <w:szCs w:val="28"/>
        </w:rPr>
      </w:pPr>
      <w:r w:rsidRPr="00864895">
        <w:rPr>
          <w:sz w:val="28"/>
          <w:szCs w:val="28"/>
        </w:rPr>
        <w:t>бюджета (в 2017 году - 1 775 346,7 тыс. рублей или 90,8 %);</w:t>
      </w:r>
    </w:p>
    <w:p w:rsidR="00BB3770" w:rsidRPr="00864895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 w:rsidRPr="00864895">
        <w:rPr>
          <w:sz w:val="28"/>
          <w:szCs w:val="28"/>
        </w:rPr>
        <w:t>по расходам - в объёме 1 832 642,9 тыс. рублей или 94,4% утвержденного бюджета (в 2017 году - 1 823 275,1 тыс. рублей или 91,0 %).</w:t>
      </w:r>
    </w:p>
    <w:p w:rsidR="00BB3770" w:rsidRDefault="00BB3770" w:rsidP="00BB377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64A3D">
        <w:rPr>
          <w:sz w:val="28"/>
          <w:szCs w:val="28"/>
        </w:rPr>
        <w:t xml:space="preserve">с дефицитом в размере 65 439,1 тыс. рублей (или 9,5%) при утверждённом годовом дефиците в размере 64 412,0 тыс. рублей (в 2017 году бюджет города Лыткарино </w:t>
      </w:r>
      <w:r w:rsidRPr="00FE4FA1">
        <w:rPr>
          <w:sz w:val="28"/>
          <w:szCs w:val="28"/>
        </w:rPr>
        <w:t>исполнен с дефицитом в размере 47 928,4 тыс. рублей).</w:t>
      </w:r>
    </w:p>
    <w:p w:rsidR="00BB3770" w:rsidRPr="00D40FC2" w:rsidRDefault="00BB3770" w:rsidP="00BB377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14DE3">
        <w:rPr>
          <w:color w:val="auto"/>
          <w:sz w:val="28"/>
          <w:szCs w:val="28"/>
        </w:rPr>
        <w:t xml:space="preserve">В течение 2018 года  Совет депутатов г. Лыткарино 13 раз  вносил  изменения </w:t>
      </w:r>
      <w:r>
        <w:rPr>
          <w:color w:val="auto"/>
          <w:sz w:val="28"/>
          <w:szCs w:val="28"/>
        </w:rPr>
        <w:t xml:space="preserve">в утвержденный бюджет. </w:t>
      </w:r>
      <w:r w:rsidRPr="00D40FC2">
        <w:rPr>
          <w:color w:val="auto"/>
          <w:sz w:val="28"/>
          <w:szCs w:val="28"/>
        </w:rPr>
        <w:t xml:space="preserve">Внесение изменений в бюджет было обусловлено необходимостью отражения в доходах и расходах бюджета города Лыткарино межбюджетных трансфертов, полученных из других бюджетов бюджетной системы Российской Федерации; поступлением в отчетном периоде налоговых доходов сверх утвержденного плана; уточнением поступлений по неналоговым доходам по данным </w:t>
      </w:r>
      <w:r w:rsidRPr="00D40FC2">
        <w:rPr>
          <w:color w:val="auto"/>
          <w:sz w:val="28"/>
          <w:szCs w:val="28"/>
        </w:rPr>
        <w:lastRenderedPageBreak/>
        <w:t>главных администраторов доходов бюджета;</w:t>
      </w:r>
      <w:r>
        <w:rPr>
          <w:color w:val="auto"/>
          <w:sz w:val="28"/>
          <w:szCs w:val="28"/>
        </w:rPr>
        <w:t xml:space="preserve"> </w:t>
      </w:r>
      <w:r w:rsidRPr="00D40FC2">
        <w:rPr>
          <w:color w:val="auto"/>
          <w:sz w:val="28"/>
          <w:szCs w:val="28"/>
        </w:rPr>
        <w:t>перераспределением бюджетных ассигнований по главным распорядителям бюджетных средств в связи с изменением (уточнением) объема расходных обязательств в ходе исполнения бюджета.</w:t>
      </w:r>
    </w:p>
    <w:p w:rsidR="00BB3770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 w:rsidRPr="002D4741">
        <w:rPr>
          <w:sz w:val="28"/>
          <w:szCs w:val="28"/>
        </w:rPr>
        <w:t xml:space="preserve">Необходимо отметить, что в течение 2018 года, как </w:t>
      </w:r>
      <w:r w:rsidR="00B30860">
        <w:rPr>
          <w:sz w:val="28"/>
          <w:szCs w:val="28"/>
        </w:rPr>
        <w:t xml:space="preserve">и в предыдущие годы, наблюдалась </w:t>
      </w:r>
      <w:r w:rsidRPr="002D4741">
        <w:rPr>
          <w:sz w:val="28"/>
          <w:szCs w:val="28"/>
        </w:rPr>
        <w:t xml:space="preserve"> высокая концентрация объёма расходов, произведённых в IV квартале - 34,9% </w:t>
      </w:r>
      <w:r>
        <w:rPr>
          <w:sz w:val="28"/>
          <w:szCs w:val="28"/>
        </w:rPr>
        <w:t xml:space="preserve">от </w:t>
      </w:r>
      <w:r w:rsidRPr="002D4741">
        <w:rPr>
          <w:sz w:val="28"/>
          <w:szCs w:val="28"/>
        </w:rPr>
        <w:t xml:space="preserve">общего годового объёма перечислений, </w:t>
      </w:r>
      <w:r w:rsidRPr="00AF3E5E">
        <w:rPr>
          <w:sz w:val="28"/>
          <w:szCs w:val="28"/>
        </w:rPr>
        <w:t xml:space="preserve">из которых </w:t>
      </w:r>
      <w:r>
        <w:rPr>
          <w:sz w:val="28"/>
          <w:szCs w:val="28"/>
        </w:rPr>
        <w:t>16,1</w:t>
      </w:r>
      <w:r w:rsidRPr="00AF3E5E">
        <w:rPr>
          <w:sz w:val="28"/>
          <w:szCs w:val="28"/>
        </w:rPr>
        <w:t xml:space="preserve">% или 295 814,6 тыс. рублей </w:t>
      </w:r>
      <w:r w:rsidRPr="002D4741">
        <w:rPr>
          <w:sz w:val="28"/>
          <w:szCs w:val="28"/>
        </w:rPr>
        <w:t>общего годового объёма</w:t>
      </w:r>
      <w:r w:rsidRPr="00AF3E5E">
        <w:rPr>
          <w:sz w:val="28"/>
          <w:szCs w:val="28"/>
        </w:rPr>
        <w:t xml:space="preserve"> расходов были произведены в декабре 2018 года</w:t>
      </w:r>
      <w:r>
        <w:rPr>
          <w:sz w:val="28"/>
          <w:szCs w:val="28"/>
        </w:rPr>
        <w:t>.</w:t>
      </w:r>
    </w:p>
    <w:p w:rsidR="00BB3770" w:rsidRPr="00D23F1D" w:rsidRDefault="00BB3770" w:rsidP="00BB3770">
      <w:pPr>
        <w:spacing w:line="276" w:lineRule="auto"/>
        <w:ind w:firstLine="709"/>
        <w:jc w:val="both"/>
        <w:rPr>
          <w:sz w:val="28"/>
          <w:szCs w:val="28"/>
        </w:rPr>
      </w:pPr>
      <w:r w:rsidRPr="00D23F1D">
        <w:rPr>
          <w:sz w:val="28"/>
          <w:szCs w:val="28"/>
        </w:rPr>
        <w:t>Таким образом, в последние годы исполнение бюджета города Лыткарино характеризуется тенденциями, когда в течение одиннадцати месяцев финансового года «сдерживается» исполнение расходной части бюджета при стремительном наращивании расходных обязательств в декабре.</w:t>
      </w:r>
    </w:p>
    <w:p w:rsidR="00C77D68" w:rsidRPr="00C77D68" w:rsidRDefault="00C77D68" w:rsidP="00C77D6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C77D68">
        <w:rPr>
          <w:sz w:val="28"/>
          <w:szCs w:val="28"/>
          <w:lang w:bidi="ru-RU"/>
        </w:rPr>
        <w:t>Заключение КСП г.о. Лыткарино по результатам проверки годового отчета об исполнении бюджета города Лыткарино за 2018 год было направлено Главе  и в Совет</w:t>
      </w:r>
      <w:r w:rsidRPr="00C77D68">
        <w:rPr>
          <w:spacing w:val="-4"/>
          <w:sz w:val="28"/>
          <w:szCs w:val="28"/>
          <w:lang w:bidi="ru-RU"/>
        </w:rPr>
        <w:t xml:space="preserve"> </w:t>
      </w:r>
      <w:r w:rsidRPr="00C77D68">
        <w:rPr>
          <w:sz w:val="28"/>
          <w:szCs w:val="28"/>
          <w:lang w:bidi="ru-RU"/>
        </w:rPr>
        <w:t>депутатов городского округа Лыткарино.</w:t>
      </w:r>
    </w:p>
    <w:p w:rsidR="002B0080" w:rsidRDefault="00C77D68" w:rsidP="00EE6B9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2B0080">
        <w:rPr>
          <w:sz w:val="28"/>
          <w:szCs w:val="28"/>
          <w:lang w:bidi="ru-RU"/>
        </w:rPr>
        <w:t>Еж</w:t>
      </w:r>
      <w:r w:rsidR="00BE0BB1">
        <w:rPr>
          <w:sz w:val="28"/>
          <w:szCs w:val="28"/>
          <w:lang w:bidi="ru-RU"/>
        </w:rPr>
        <w:t>еквартально в 2019 году проводил</w:t>
      </w:r>
      <w:r w:rsidRPr="002B0080">
        <w:rPr>
          <w:sz w:val="28"/>
          <w:szCs w:val="28"/>
          <w:lang w:bidi="ru-RU"/>
        </w:rPr>
        <w:t xml:space="preserve">ся мониторинг исполнения бюджета городского округа за </w:t>
      </w:r>
      <w:r w:rsidR="00F37D52" w:rsidRPr="002B0080">
        <w:rPr>
          <w:sz w:val="28"/>
          <w:szCs w:val="28"/>
          <w:lang w:val="en-US" w:bidi="ru-RU"/>
        </w:rPr>
        <w:t>I</w:t>
      </w:r>
      <w:r w:rsidR="00F37D52" w:rsidRPr="002B0080">
        <w:rPr>
          <w:sz w:val="28"/>
          <w:szCs w:val="28"/>
          <w:lang w:bidi="ru-RU"/>
        </w:rPr>
        <w:t xml:space="preserve"> квартал,</w:t>
      </w:r>
      <w:r w:rsidR="00BE0BB1">
        <w:rPr>
          <w:sz w:val="28"/>
          <w:szCs w:val="28"/>
          <w:lang w:bidi="ru-RU"/>
        </w:rPr>
        <w:t xml:space="preserve"> 1</w:t>
      </w:r>
      <w:r w:rsidR="00F37D52" w:rsidRPr="002B0080">
        <w:rPr>
          <w:sz w:val="28"/>
          <w:szCs w:val="28"/>
          <w:lang w:bidi="ru-RU"/>
        </w:rPr>
        <w:t xml:space="preserve"> полугодие и 9 месяцев </w:t>
      </w:r>
      <w:r w:rsidRPr="002B0080">
        <w:rPr>
          <w:sz w:val="28"/>
          <w:szCs w:val="28"/>
          <w:lang w:bidi="ru-RU"/>
        </w:rPr>
        <w:t>2019 год</w:t>
      </w:r>
      <w:r w:rsidR="00F37D52" w:rsidRPr="002B0080">
        <w:rPr>
          <w:sz w:val="28"/>
          <w:szCs w:val="28"/>
          <w:lang w:bidi="ru-RU"/>
        </w:rPr>
        <w:t>а</w:t>
      </w:r>
      <w:r w:rsidRPr="002B0080">
        <w:rPr>
          <w:sz w:val="28"/>
          <w:szCs w:val="28"/>
          <w:lang w:bidi="ru-RU"/>
        </w:rPr>
        <w:t xml:space="preserve">, по результатам которого </w:t>
      </w:r>
      <w:r w:rsidR="002B0080" w:rsidRPr="002B0080">
        <w:rPr>
          <w:sz w:val="28"/>
          <w:szCs w:val="28"/>
          <w:lang w:bidi="ru-RU"/>
        </w:rPr>
        <w:t>было выявлено, что собираемость неналоговых доходов находится в муниципальном образовании на низком уровне, муниципальные программы не исполняются равномерно (25% ежеквартально), а доходы и расходы бюджета не сбалансированы между собой.</w:t>
      </w:r>
      <w:proofErr w:type="gramEnd"/>
    </w:p>
    <w:p w:rsidR="000706D7" w:rsidRPr="000706D7" w:rsidRDefault="000706D7" w:rsidP="00EE6B9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0706D7">
        <w:rPr>
          <w:sz w:val="28"/>
          <w:szCs w:val="28"/>
          <w:lang w:bidi="ru-RU"/>
        </w:rPr>
        <w:t>По</w:t>
      </w:r>
      <w:r w:rsidRPr="000706D7">
        <w:rPr>
          <w:sz w:val="28"/>
          <w:szCs w:val="28"/>
          <w:lang w:bidi="ru-RU"/>
        </w:rPr>
        <w:tab/>
        <w:t>результатам проведенных экспертно-аналитических мероприятий были даны 7 предложений (замечаний), 2 из которых были полностью выполнены, а 5 замечаний были сняты по объективным обстоятельствам.</w:t>
      </w:r>
    </w:p>
    <w:p w:rsidR="0046597A" w:rsidRDefault="0046597A" w:rsidP="00C52FB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A5625" w:rsidRPr="0007753C" w:rsidRDefault="0046597A" w:rsidP="0007753C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/>
        </w:rPr>
      </w:pPr>
      <w:bookmarkStart w:id="21" w:name="_Toc31212413"/>
      <w:r w:rsidRPr="0007753C">
        <w:rPr>
          <w:rFonts w:ascii="Times New Roman" w:eastAsia="Calibri" w:hAnsi="Times New Roman"/>
        </w:rPr>
        <w:t>5. Финансово-экономическая экспертиза проектов нормативных правовых актов муниципального образования в части, касающейся расходных обязательств городского округа Лыткарино</w:t>
      </w:r>
      <w:bookmarkEnd w:id="21"/>
    </w:p>
    <w:p w:rsidR="000D3D9F" w:rsidRDefault="000D3D9F" w:rsidP="000D3D9F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  <w:sz w:val="28"/>
          <w:szCs w:val="28"/>
          <w:lang w:bidi="ru-RU"/>
        </w:rPr>
      </w:pPr>
    </w:p>
    <w:p w:rsidR="000D3D9F" w:rsidRPr="0046597A" w:rsidRDefault="006E1DBD" w:rsidP="006E1DBD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  <w:sz w:val="28"/>
          <w:szCs w:val="28"/>
          <w:lang w:bidi="ru-RU"/>
        </w:rPr>
      </w:pPr>
      <w:r w:rsidRPr="006E1DBD">
        <w:rPr>
          <w:sz w:val="28"/>
          <w:szCs w:val="28"/>
          <w:lang w:bidi="ru-RU"/>
        </w:rPr>
        <w:t xml:space="preserve">В 2019 году </w:t>
      </w:r>
      <w:r>
        <w:rPr>
          <w:sz w:val="28"/>
          <w:szCs w:val="28"/>
          <w:lang w:bidi="ru-RU"/>
        </w:rPr>
        <w:t xml:space="preserve">в соответствии с полномочиями КСП городского округа Лыткарино было проведено </w:t>
      </w:r>
      <w:r w:rsidR="003A25AF">
        <w:rPr>
          <w:sz w:val="28"/>
          <w:szCs w:val="28"/>
          <w:lang w:bidi="ru-RU"/>
        </w:rPr>
        <w:t>146</w:t>
      </w:r>
      <w:r>
        <w:rPr>
          <w:sz w:val="28"/>
          <w:szCs w:val="28"/>
          <w:lang w:bidi="ru-RU"/>
        </w:rPr>
        <w:t xml:space="preserve"> </w:t>
      </w:r>
      <w:r w:rsidR="000D3D9F" w:rsidRPr="006E1DBD">
        <w:rPr>
          <w:sz w:val="28"/>
          <w:szCs w:val="28"/>
          <w:lang w:bidi="ru-RU"/>
        </w:rPr>
        <w:t xml:space="preserve">финансово-экономических экспертиз </w:t>
      </w:r>
      <w:r w:rsidRPr="006E1DBD">
        <w:rPr>
          <w:sz w:val="28"/>
          <w:szCs w:val="28"/>
          <w:lang w:bidi="ru-RU"/>
        </w:rPr>
        <w:t xml:space="preserve">и </w:t>
      </w:r>
      <w:r w:rsidR="000D3D9F" w:rsidRPr="006E1DBD">
        <w:rPr>
          <w:sz w:val="28"/>
          <w:szCs w:val="28"/>
          <w:lang w:bidi="ru-RU"/>
        </w:rPr>
        <w:t>подготовлен</w:t>
      </w:r>
      <w:r w:rsidRPr="006E1DBD">
        <w:rPr>
          <w:sz w:val="28"/>
          <w:szCs w:val="28"/>
          <w:lang w:bidi="ru-RU"/>
        </w:rPr>
        <w:t>ы</w:t>
      </w:r>
      <w:r w:rsidR="000D3D9F" w:rsidRPr="006E1DBD">
        <w:rPr>
          <w:sz w:val="28"/>
          <w:szCs w:val="28"/>
          <w:lang w:bidi="ru-RU"/>
        </w:rPr>
        <w:t xml:space="preserve"> </w:t>
      </w:r>
      <w:r w:rsidRPr="006E1DBD">
        <w:rPr>
          <w:sz w:val="28"/>
          <w:szCs w:val="28"/>
          <w:lang w:bidi="ru-RU"/>
        </w:rPr>
        <w:t>экспертные</w:t>
      </w:r>
      <w:r w:rsidR="000D3D9F" w:rsidRPr="006E1DBD">
        <w:rPr>
          <w:sz w:val="28"/>
          <w:szCs w:val="28"/>
          <w:lang w:bidi="ru-RU"/>
        </w:rPr>
        <w:t xml:space="preserve"> заключени</w:t>
      </w:r>
      <w:r w:rsidRPr="006E1DBD">
        <w:rPr>
          <w:sz w:val="28"/>
          <w:szCs w:val="28"/>
          <w:lang w:bidi="ru-RU"/>
        </w:rPr>
        <w:t>я</w:t>
      </w:r>
      <w:r w:rsidR="000D3D9F" w:rsidRPr="006E1DBD">
        <w:rPr>
          <w:sz w:val="28"/>
          <w:szCs w:val="28"/>
          <w:lang w:bidi="ru-RU"/>
        </w:rPr>
        <w:t>, из них:</w:t>
      </w:r>
    </w:p>
    <w:p w:rsidR="000D3D9F" w:rsidRDefault="000D3D9F" w:rsidP="000D3D9F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 w:rsidRPr="00FF7AD5">
        <w:rPr>
          <w:sz w:val="28"/>
          <w:szCs w:val="28"/>
          <w:lang w:bidi="ru-RU"/>
        </w:rPr>
        <w:t>1</w:t>
      </w:r>
      <w:r w:rsidR="00FF7AD5" w:rsidRPr="00FF7AD5">
        <w:rPr>
          <w:sz w:val="28"/>
          <w:szCs w:val="28"/>
          <w:lang w:bidi="ru-RU"/>
        </w:rPr>
        <w:t>5</w:t>
      </w:r>
      <w:r w:rsidRPr="00FF7AD5">
        <w:rPr>
          <w:sz w:val="28"/>
          <w:szCs w:val="28"/>
          <w:lang w:bidi="ru-RU"/>
        </w:rPr>
        <w:t xml:space="preserve"> заключений на проекты решений Совета депутатов город</w:t>
      </w:r>
      <w:r w:rsidR="00FF7AD5" w:rsidRPr="00FF7AD5">
        <w:rPr>
          <w:sz w:val="28"/>
          <w:szCs w:val="28"/>
          <w:lang w:bidi="ru-RU"/>
        </w:rPr>
        <w:t>ского округа</w:t>
      </w:r>
      <w:r w:rsidRPr="00FF7AD5">
        <w:rPr>
          <w:sz w:val="28"/>
          <w:szCs w:val="28"/>
          <w:lang w:bidi="ru-RU"/>
        </w:rPr>
        <w:t xml:space="preserve"> Лыткарино о внесении изменений в бюджет муниципального образования на 201</w:t>
      </w:r>
      <w:r w:rsidR="00FF7AD5" w:rsidRPr="00FF7AD5">
        <w:rPr>
          <w:sz w:val="28"/>
          <w:szCs w:val="28"/>
          <w:lang w:bidi="ru-RU"/>
        </w:rPr>
        <w:t>9</w:t>
      </w:r>
      <w:r w:rsidRPr="00FF7AD5">
        <w:rPr>
          <w:sz w:val="28"/>
          <w:szCs w:val="28"/>
          <w:lang w:bidi="ru-RU"/>
        </w:rPr>
        <w:t xml:space="preserve"> год и плановый период 20</w:t>
      </w:r>
      <w:r w:rsidR="00FF7AD5" w:rsidRPr="00FF7AD5">
        <w:rPr>
          <w:sz w:val="28"/>
          <w:szCs w:val="28"/>
          <w:lang w:bidi="ru-RU"/>
        </w:rPr>
        <w:t>20</w:t>
      </w:r>
      <w:r w:rsidRPr="00FF7AD5">
        <w:rPr>
          <w:sz w:val="28"/>
          <w:szCs w:val="28"/>
          <w:lang w:bidi="ru-RU"/>
        </w:rPr>
        <w:t>-202</w:t>
      </w:r>
      <w:r w:rsidR="00FF7AD5" w:rsidRPr="00FF7AD5">
        <w:rPr>
          <w:sz w:val="28"/>
          <w:szCs w:val="28"/>
          <w:lang w:bidi="ru-RU"/>
        </w:rPr>
        <w:t>1</w:t>
      </w:r>
      <w:r w:rsidRPr="00FF7AD5">
        <w:rPr>
          <w:spacing w:val="-2"/>
          <w:sz w:val="28"/>
          <w:szCs w:val="28"/>
          <w:lang w:bidi="ru-RU"/>
        </w:rPr>
        <w:t xml:space="preserve"> </w:t>
      </w:r>
      <w:r w:rsidRPr="00FF7AD5">
        <w:rPr>
          <w:sz w:val="28"/>
          <w:szCs w:val="28"/>
          <w:lang w:bidi="ru-RU"/>
        </w:rPr>
        <w:t>годов;</w:t>
      </w:r>
    </w:p>
    <w:p w:rsidR="00FF7AD5" w:rsidRDefault="00FF7AD5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 </w:t>
      </w:r>
      <w:r w:rsidRPr="00FF7AD5">
        <w:rPr>
          <w:sz w:val="28"/>
          <w:szCs w:val="28"/>
          <w:lang w:bidi="ru-RU"/>
        </w:rPr>
        <w:t>заключения на проекты решений Совета депутатов городского округа Лыткарино в части внесения изменений в Положения о земельном налоге, о бюджете и бюджетном процессе в городском округе Лыткарино;</w:t>
      </w:r>
    </w:p>
    <w:p w:rsidR="000D3D9F" w:rsidRPr="00FF7AD5" w:rsidRDefault="000D3D9F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 w:rsidRPr="00FF7AD5">
        <w:rPr>
          <w:sz w:val="28"/>
          <w:szCs w:val="28"/>
          <w:lang w:bidi="ru-RU"/>
        </w:rPr>
        <w:lastRenderedPageBreak/>
        <w:t>10</w:t>
      </w:r>
      <w:r w:rsidR="00FF7AD5" w:rsidRPr="00FF7AD5">
        <w:rPr>
          <w:sz w:val="28"/>
          <w:szCs w:val="28"/>
          <w:lang w:bidi="ru-RU"/>
        </w:rPr>
        <w:t>5</w:t>
      </w:r>
      <w:r w:rsidRPr="00FF7AD5">
        <w:rPr>
          <w:sz w:val="28"/>
          <w:szCs w:val="28"/>
          <w:lang w:bidi="ru-RU"/>
        </w:rPr>
        <w:t xml:space="preserve"> заключений на проекты постановлений Главы </w:t>
      </w:r>
      <w:r w:rsidR="00FF7AD5" w:rsidRPr="00FF7AD5">
        <w:rPr>
          <w:sz w:val="28"/>
          <w:szCs w:val="28"/>
          <w:lang w:bidi="ru-RU"/>
        </w:rPr>
        <w:t>городского округа</w:t>
      </w:r>
      <w:r w:rsidRPr="00FF7AD5">
        <w:rPr>
          <w:sz w:val="28"/>
          <w:szCs w:val="28"/>
          <w:lang w:bidi="ru-RU"/>
        </w:rPr>
        <w:t xml:space="preserve"> Лыткарино о внесении изменений в </w:t>
      </w:r>
      <w:r w:rsidR="00FF7AD5" w:rsidRPr="00FF7AD5">
        <w:rPr>
          <w:sz w:val="28"/>
          <w:szCs w:val="28"/>
          <w:lang w:bidi="ru-RU"/>
        </w:rPr>
        <w:t xml:space="preserve">действовавшие в 2019 году </w:t>
      </w:r>
      <w:r w:rsidRPr="00FF7AD5">
        <w:rPr>
          <w:sz w:val="28"/>
          <w:szCs w:val="28"/>
          <w:lang w:bidi="ru-RU"/>
        </w:rPr>
        <w:t>муниципальные программы города</w:t>
      </w:r>
      <w:r w:rsidRPr="00FF7AD5">
        <w:rPr>
          <w:spacing w:val="-9"/>
          <w:sz w:val="28"/>
          <w:szCs w:val="28"/>
          <w:lang w:bidi="ru-RU"/>
        </w:rPr>
        <w:t xml:space="preserve"> </w:t>
      </w:r>
      <w:r w:rsidR="00FF7AD5" w:rsidRPr="00FF7AD5">
        <w:rPr>
          <w:sz w:val="28"/>
          <w:szCs w:val="28"/>
          <w:lang w:bidi="ru-RU"/>
        </w:rPr>
        <w:t>Лыткарино;</w:t>
      </w:r>
    </w:p>
    <w:p w:rsidR="00FF7AD5" w:rsidRDefault="00FF7AD5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 w:rsidRPr="00FF7AD5">
        <w:rPr>
          <w:sz w:val="28"/>
          <w:szCs w:val="28"/>
          <w:lang w:bidi="ru-RU"/>
        </w:rPr>
        <w:t>17 заключений на проекты постановлений Главы городского округа Лыткарино об утверждении новых муниципальных программ городского округа, реализация которых запланирована с 2020 года;</w:t>
      </w:r>
    </w:p>
    <w:p w:rsidR="00FF7AD5" w:rsidRDefault="00FF7AD5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 заключения на проекты постановлений </w:t>
      </w:r>
      <w:r w:rsidRPr="00FF7AD5">
        <w:rPr>
          <w:sz w:val="28"/>
          <w:szCs w:val="28"/>
          <w:lang w:bidi="ru-RU"/>
        </w:rPr>
        <w:t>Главы городского округа Лыткарино</w:t>
      </w:r>
      <w:r>
        <w:rPr>
          <w:sz w:val="28"/>
          <w:szCs w:val="28"/>
          <w:lang w:bidi="ru-RU"/>
        </w:rPr>
        <w:t xml:space="preserve"> «Об утверждении Положения об организации летнего отдыха учащихся общеобразовательных учреждений города Лыткарино в 2019 году», «Об утверждении Порядка составления и утверждения плана финансово-хозяйственной деятельности»;</w:t>
      </w:r>
    </w:p>
    <w:p w:rsidR="00FF7AD5" w:rsidRDefault="00FF7AD5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 заключения на проекты распоряжений начальника Финансового управления города Лыткарино «Об утверждении Порядка исполнения бюджета города Лыткарино», «Об утверждении Порядка принятия решений о подготовке и реализации бюджетных инвестиций в объекты муниципальной собственности г.о. Лыткарино», «Об утверждении Правил осуществления бюджетных инвестиций в объекты муниципальной собственности г.о. Лыткарино»</w:t>
      </w:r>
      <w:r w:rsidR="00E65F5E">
        <w:rPr>
          <w:sz w:val="28"/>
          <w:szCs w:val="28"/>
          <w:lang w:bidi="ru-RU"/>
        </w:rPr>
        <w:t>, «Об утверждении Правил принятия решений о предоставлении субсидий или осуществлению бюджетных инвестиций на подготовку обоснования инвестиций и проведение его технологического и ценового аудита»;</w:t>
      </w:r>
    </w:p>
    <w:p w:rsidR="00E65F5E" w:rsidRPr="00FF7AD5" w:rsidRDefault="00E65F5E" w:rsidP="00FF7AD5">
      <w:pPr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line="276" w:lineRule="auto"/>
        <w:ind w:left="0" w:firstLine="426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 заключение на проект</w:t>
      </w:r>
      <w:r w:rsidRPr="00E65F5E">
        <w:rPr>
          <w:sz w:val="28"/>
          <w:szCs w:val="28"/>
          <w:lang w:bidi="ru-RU"/>
        </w:rPr>
        <w:t xml:space="preserve"> решени</w:t>
      </w:r>
      <w:r>
        <w:rPr>
          <w:sz w:val="28"/>
          <w:szCs w:val="28"/>
          <w:lang w:bidi="ru-RU"/>
        </w:rPr>
        <w:t>я</w:t>
      </w:r>
      <w:r w:rsidRPr="00E65F5E">
        <w:rPr>
          <w:sz w:val="28"/>
          <w:szCs w:val="28"/>
          <w:lang w:bidi="ru-RU"/>
        </w:rPr>
        <w:t xml:space="preserve"> Совета депутатов городского округа Лыткарино</w:t>
      </w:r>
      <w:r w:rsidR="00182B5D">
        <w:rPr>
          <w:sz w:val="28"/>
          <w:szCs w:val="28"/>
          <w:lang w:bidi="ru-RU"/>
        </w:rPr>
        <w:t xml:space="preserve"> «Об утверждении бюджета городского округа Лыткарино на 2020 год и плановый период 2021 и 2022 годов.</w:t>
      </w:r>
    </w:p>
    <w:p w:rsidR="00FF7AD5" w:rsidRPr="002B0080" w:rsidRDefault="00182B5D" w:rsidP="00182B5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 результатам проведенной в ноябре 2019 года </w:t>
      </w:r>
      <w:r w:rsidRPr="00182B5D">
        <w:rPr>
          <w:i/>
          <w:sz w:val="28"/>
          <w:szCs w:val="28"/>
          <w:lang w:bidi="ru-RU"/>
        </w:rPr>
        <w:t xml:space="preserve">экспертизы </w:t>
      </w:r>
      <w:r w:rsidR="00FF7AD5" w:rsidRPr="00182B5D">
        <w:rPr>
          <w:i/>
          <w:sz w:val="28"/>
          <w:szCs w:val="28"/>
          <w:lang w:bidi="ru-RU"/>
        </w:rPr>
        <w:t>проекта бюджета города Лыткарино на 2020 год и на плановый период 2021 и 2022 годов</w:t>
      </w:r>
      <w:r>
        <w:rPr>
          <w:sz w:val="28"/>
          <w:szCs w:val="28"/>
          <w:lang w:bidi="ru-RU"/>
        </w:rPr>
        <w:t>, было установлено следующее.</w:t>
      </w:r>
    </w:p>
    <w:p w:rsidR="00FF7AD5" w:rsidRPr="006E7F83" w:rsidRDefault="00FF7AD5" w:rsidP="00FF7AD5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7F83">
        <w:rPr>
          <w:rFonts w:eastAsia="Calibri"/>
          <w:sz w:val="28"/>
          <w:szCs w:val="28"/>
        </w:rPr>
        <w:t>Проект бюджета размещен в средствах массовой информации 07.11.2019 на официальном сайте муниципального образования «городской округ Лыткарино» (http://www.lytkarino.com/2020-2021/) и в городской газете «Лыткаринские вести» (выпуск №45/2 (1350) от 13.11.2019), что соответствует принципу прозрачности (открытости), установленном статьей 36 Бюджетного кодекса РФ,</w:t>
      </w:r>
    </w:p>
    <w:p w:rsidR="00FF7AD5" w:rsidRPr="006E7F83" w:rsidRDefault="00FF7AD5" w:rsidP="00FF7AD5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7F83">
        <w:rPr>
          <w:rFonts w:eastAsia="Calibri"/>
          <w:sz w:val="28"/>
          <w:szCs w:val="28"/>
        </w:rPr>
        <w:t xml:space="preserve">Проект бюджета города поступил на экспертизу в Контрольно-счетную палату городского округа Лыткарино 07 ноября 2019 года (письмо Главы городского округа Лыткарино от 07.11.2019 №122Исх/н-3336), т.е. в соответствии со сроком, установленным статьей 29 Положения о бюджете и бюджетном процессе. </w:t>
      </w:r>
    </w:p>
    <w:p w:rsidR="00FF7AD5" w:rsidRPr="006E7F83" w:rsidRDefault="00FF7AD5" w:rsidP="00FF7AD5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7F83">
        <w:rPr>
          <w:rFonts w:eastAsia="Calibri"/>
          <w:sz w:val="28"/>
          <w:szCs w:val="28"/>
        </w:rPr>
        <w:t>Состав показателей, представленных для утверждения в проекте бюджета, соответствует требованиям статьи 184.1 Бюджетного кодекса РФ и  пункта 3 статьи 29 Положения о бюджете и бюджетном процессе.</w:t>
      </w:r>
    </w:p>
    <w:p w:rsidR="00FF7AD5" w:rsidRPr="006E7F83" w:rsidRDefault="00FF7AD5" w:rsidP="00FF7AD5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7F83">
        <w:rPr>
          <w:rFonts w:eastAsia="Calibri"/>
          <w:sz w:val="28"/>
          <w:szCs w:val="28"/>
        </w:rPr>
        <w:lastRenderedPageBreak/>
        <w:t>Состав документов и материалов, представленных одновременно с проектом, соответствует перечню, установленному статьей 184.2 Бюджетного кодекса РФ и  пунктом 6 статьи 29 Положения о бюджете и бюджетном процессе.</w:t>
      </w:r>
    </w:p>
    <w:p w:rsidR="0046209B" w:rsidRDefault="00FF7AD5" w:rsidP="0046209B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E7F83">
        <w:rPr>
          <w:rFonts w:eastAsia="Calibri"/>
          <w:sz w:val="28"/>
          <w:szCs w:val="28"/>
        </w:rPr>
        <w:t>Проект бюджета города составлен сроком на три года - на очередной финансовый год и на плановый период, что соответствует статье 169 Бюджетного кодекса РФ и статье 3 Положения о бюджете и бюджетном процессе.</w:t>
      </w:r>
      <w:bookmarkStart w:id="22" w:name="_Toc31212406"/>
    </w:p>
    <w:p w:rsidR="00FF7AD5" w:rsidRDefault="00FF7AD5" w:rsidP="0046209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6E7F83">
        <w:rPr>
          <w:sz w:val="28"/>
          <w:szCs w:val="28"/>
          <w:lang w:bidi="ru-RU"/>
        </w:rPr>
        <w:t>Параметры бюджета города Лыткарино на 2020 год и плановый период 2021 и 2022 годов характеризуются следующими показателями.</w:t>
      </w:r>
      <w:bookmarkEnd w:id="22"/>
    </w:p>
    <w:p w:rsidR="00CA04F7" w:rsidRDefault="00CA04F7" w:rsidP="0046209B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1784"/>
        <w:gridCol w:w="1301"/>
        <w:gridCol w:w="1668"/>
        <w:gridCol w:w="1356"/>
        <w:gridCol w:w="1356"/>
        <w:gridCol w:w="1356"/>
        <w:gridCol w:w="1601"/>
      </w:tblGrid>
      <w:tr w:rsidR="006D47E0" w:rsidRPr="006D47E0" w:rsidTr="0046209B">
        <w:trPr>
          <w:trHeight w:val="1296"/>
        </w:trPr>
        <w:tc>
          <w:tcPr>
            <w:tcW w:w="1784" w:type="dxa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301" w:type="dxa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  <w:b/>
              </w:rPr>
              <w:t>2018 год, исполнено, тыс. рублей</w:t>
            </w:r>
          </w:p>
        </w:tc>
        <w:tc>
          <w:tcPr>
            <w:tcW w:w="1668" w:type="dxa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  <w:b/>
              </w:rPr>
              <w:t>2019 год (ожидаемое исполнение), тыс. рублей</w:t>
            </w:r>
          </w:p>
        </w:tc>
        <w:tc>
          <w:tcPr>
            <w:tcW w:w="1356" w:type="dxa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2020 год</w:t>
            </w:r>
          </w:p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  <w:b/>
              </w:rPr>
              <w:t xml:space="preserve">(прогноз), тыс. рублей </w:t>
            </w:r>
          </w:p>
        </w:tc>
        <w:tc>
          <w:tcPr>
            <w:tcW w:w="1356" w:type="dxa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2021 год</w:t>
            </w:r>
          </w:p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(прогноз), тыс. рублей</w:t>
            </w:r>
          </w:p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</w:p>
        </w:tc>
        <w:tc>
          <w:tcPr>
            <w:tcW w:w="1356" w:type="dxa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2022 год</w:t>
            </w:r>
          </w:p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 xml:space="preserve">(прогноз), тыс. рублей </w:t>
            </w:r>
          </w:p>
          <w:p w:rsidR="006D47E0" w:rsidRPr="006D47E0" w:rsidRDefault="006D47E0" w:rsidP="0046209B">
            <w:pPr>
              <w:rPr>
                <w:rFonts w:cs="Times New Roman"/>
              </w:rPr>
            </w:pPr>
          </w:p>
        </w:tc>
        <w:tc>
          <w:tcPr>
            <w:tcW w:w="1601" w:type="dxa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2022 год</w:t>
            </w:r>
          </w:p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  <w:b/>
              </w:rPr>
              <w:t>в % к 2019 году (ожидаемому исполнению)</w:t>
            </w:r>
          </w:p>
        </w:tc>
      </w:tr>
      <w:tr w:rsidR="006D47E0" w:rsidRPr="006D47E0" w:rsidTr="0046209B">
        <w:tc>
          <w:tcPr>
            <w:tcW w:w="1784" w:type="dxa"/>
          </w:tcPr>
          <w:p w:rsidR="006D47E0" w:rsidRPr="006D47E0" w:rsidRDefault="006D47E0" w:rsidP="0046209B">
            <w:pPr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Доходы, всего,</w:t>
            </w:r>
          </w:p>
          <w:p w:rsidR="006D47E0" w:rsidRPr="006D47E0" w:rsidRDefault="006D47E0" w:rsidP="0046209B">
            <w:pPr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в том числе:</w:t>
            </w:r>
          </w:p>
        </w:tc>
        <w:tc>
          <w:tcPr>
            <w:tcW w:w="13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1 767 203,8</w:t>
            </w:r>
          </w:p>
        </w:tc>
        <w:tc>
          <w:tcPr>
            <w:tcW w:w="1668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1 867 477,4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3 879 886,0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3 260 151,5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3 141 523,7</w:t>
            </w:r>
          </w:p>
        </w:tc>
        <w:tc>
          <w:tcPr>
            <w:tcW w:w="16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168,2</w:t>
            </w:r>
          </w:p>
        </w:tc>
      </w:tr>
      <w:tr w:rsidR="006D47E0" w:rsidRPr="006D47E0" w:rsidTr="0046209B">
        <w:tc>
          <w:tcPr>
            <w:tcW w:w="1784" w:type="dxa"/>
          </w:tcPr>
          <w:p w:rsidR="006D47E0" w:rsidRPr="006D47E0" w:rsidRDefault="006D47E0" w:rsidP="0046209B">
            <w:pPr>
              <w:rPr>
                <w:rFonts w:cs="Times New Roman"/>
              </w:rPr>
            </w:pPr>
            <w:r w:rsidRPr="006D47E0">
              <w:rPr>
                <w:rFonts w:cs="Times New Roman"/>
              </w:rPr>
              <w:t>налоговые доходы</w:t>
            </w:r>
          </w:p>
        </w:tc>
        <w:tc>
          <w:tcPr>
            <w:tcW w:w="13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713 772,2</w:t>
            </w:r>
          </w:p>
        </w:tc>
        <w:tc>
          <w:tcPr>
            <w:tcW w:w="1668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752 044,2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851 553,2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852 392,5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1 017 528,5</w:t>
            </w:r>
          </w:p>
        </w:tc>
        <w:tc>
          <w:tcPr>
            <w:tcW w:w="16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135,3</w:t>
            </w:r>
          </w:p>
        </w:tc>
      </w:tr>
      <w:tr w:rsidR="006D47E0" w:rsidRPr="006D47E0" w:rsidTr="0046209B">
        <w:tc>
          <w:tcPr>
            <w:tcW w:w="1784" w:type="dxa"/>
          </w:tcPr>
          <w:p w:rsidR="006D47E0" w:rsidRPr="006D47E0" w:rsidRDefault="006D47E0" w:rsidP="0046209B">
            <w:pPr>
              <w:rPr>
                <w:rFonts w:cs="Times New Roman"/>
              </w:rPr>
            </w:pPr>
            <w:r w:rsidRPr="006D47E0">
              <w:rPr>
                <w:rFonts w:cs="Times New Roman"/>
              </w:rPr>
              <w:t>неналоговые доходы</w:t>
            </w:r>
          </w:p>
        </w:tc>
        <w:tc>
          <w:tcPr>
            <w:tcW w:w="13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219 432,8</w:t>
            </w:r>
          </w:p>
        </w:tc>
        <w:tc>
          <w:tcPr>
            <w:tcW w:w="1668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191 954,3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184 031,5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162 396,8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97 738,5</w:t>
            </w:r>
          </w:p>
        </w:tc>
        <w:tc>
          <w:tcPr>
            <w:tcW w:w="16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50,9</w:t>
            </w:r>
          </w:p>
        </w:tc>
      </w:tr>
      <w:tr w:rsidR="006D47E0" w:rsidRPr="006D47E0" w:rsidTr="0046209B">
        <w:tc>
          <w:tcPr>
            <w:tcW w:w="1784" w:type="dxa"/>
          </w:tcPr>
          <w:p w:rsidR="006D47E0" w:rsidRPr="006D47E0" w:rsidRDefault="006D47E0" w:rsidP="0046209B">
            <w:pPr>
              <w:rPr>
                <w:rFonts w:cs="Times New Roman"/>
              </w:rPr>
            </w:pPr>
            <w:r w:rsidRPr="006D47E0">
              <w:rPr>
                <w:rFonts w:cs="Times New Roman"/>
              </w:rPr>
              <w:t>безвозмездные поступления</w:t>
            </w:r>
          </w:p>
        </w:tc>
        <w:tc>
          <w:tcPr>
            <w:tcW w:w="13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833 998,8</w:t>
            </w:r>
          </w:p>
        </w:tc>
        <w:tc>
          <w:tcPr>
            <w:tcW w:w="1668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923 478,9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2 844 301,3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2 245 362,2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2 026 256,7</w:t>
            </w:r>
          </w:p>
        </w:tc>
        <w:tc>
          <w:tcPr>
            <w:tcW w:w="16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</w:rPr>
            </w:pPr>
            <w:r w:rsidRPr="006D47E0">
              <w:rPr>
                <w:rFonts w:cs="Times New Roman"/>
              </w:rPr>
              <w:t>219,4</w:t>
            </w:r>
          </w:p>
        </w:tc>
      </w:tr>
      <w:tr w:rsidR="006D47E0" w:rsidRPr="006D47E0" w:rsidTr="0046209B">
        <w:tc>
          <w:tcPr>
            <w:tcW w:w="1784" w:type="dxa"/>
          </w:tcPr>
          <w:p w:rsidR="006D47E0" w:rsidRPr="006D47E0" w:rsidRDefault="006D47E0" w:rsidP="0046209B">
            <w:pPr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Расходы, всего</w:t>
            </w:r>
          </w:p>
        </w:tc>
        <w:tc>
          <w:tcPr>
            <w:tcW w:w="13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1 832 642,9</w:t>
            </w:r>
          </w:p>
        </w:tc>
        <w:tc>
          <w:tcPr>
            <w:tcW w:w="1668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1 938 484,7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3 892 007,2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3 272 272,7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3 101 523,7</w:t>
            </w:r>
          </w:p>
        </w:tc>
        <w:tc>
          <w:tcPr>
            <w:tcW w:w="16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160,0</w:t>
            </w:r>
          </w:p>
        </w:tc>
      </w:tr>
      <w:tr w:rsidR="006D47E0" w:rsidRPr="006D47E0" w:rsidTr="0046209B">
        <w:trPr>
          <w:trHeight w:val="976"/>
        </w:trPr>
        <w:tc>
          <w:tcPr>
            <w:tcW w:w="1784" w:type="dxa"/>
          </w:tcPr>
          <w:p w:rsidR="006D47E0" w:rsidRPr="006D47E0" w:rsidRDefault="006D47E0" w:rsidP="0046209B">
            <w:pPr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Дефицит</w:t>
            </w:r>
            <w:proofErr w:type="gramStart"/>
            <w:r w:rsidRPr="006D47E0">
              <w:rPr>
                <w:rFonts w:cs="Times New Roman"/>
                <w:b/>
              </w:rPr>
              <w:t xml:space="preserve"> (-)</w:t>
            </w:r>
            <w:proofErr w:type="gramEnd"/>
          </w:p>
          <w:p w:rsidR="006D47E0" w:rsidRPr="006D47E0" w:rsidRDefault="006D47E0" w:rsidP="0046209B">
            <w:pPr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Профицит</w:t>
            </w:r>
            <w:proofErr w:type="gramStart"/>
            <w:r w:rsidRPr="006D47E0">
              <w:rPr>
                <w:rFonts w:cs="Times New Roman"/>
                <w:b/>
              </w:rPr>
              <w:t xml:space="preserve"> (+)</w:t>
            </w:r>
            <w:proofErr w:type="gramEnd"/>
          </w:p>
        </w:tc>
        <w:tc>
          <w:tcPr>
            <w:tcW w:w="13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-65 439,1</w:t>
            </w:r>
          </w:p>
        </w:tc>
        <w:tc>
          <w:tcPr>
            <w:tcW w:w="1668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-71 007,3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-12 121,2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-12 121,2</w:t>
            </w:r>
          </w:p>
        </w:tc>
        <w:tc>
          <w:tcPr>
            <w:tcW w:w="1356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+40 000,0</w:t>
            </w:r>
          </w:p>
        </w:tc>
        <w:tc>
          <w:tcPr>
            <w:tcW w:w="1601" w:type="dxa"/>
            <w:vAlign w:val="center"/>
          </w:tcPr>
          <w:p w:rsidR="006D47E0" w:rsidRPr="006D47E0" w:rsidRDefault="006D47E0" w:rsidP="0046209B">
            <w:pPr>
              <w:jc w:val="center"/>
              <w:rPr>
                <w:rFonts w:cs="Times New Roman"/>
                <w:b/>
              </w:rPr>
            </w:pPr>
            <w:r w:rsidRPr="006D47E0">
              <w:rPr>
                <w:rFonts w:cs="Times New Roman"/>
                <w:b/>
              </w:rPr>
              <w:t>156,3</w:t>
            </w:r>
          </w:p>
        </w:tc>
      </w:tr>
    </w:tbl>
    <w:p w:rsidR="00FF7AD5" w:rsidRDefault="00FF7AD5" w:rsidP="00CA04F7">
      <w:pPr>
        <w:rPr>
          <w:lang w:bidi="ru-RU"/>
        </w:rPr>
      </w:pPr>
      <w:bookmarkStart w:id="23" w:name="_Toc31212407"/>
      <w:r w:rsidRPr="006E7F83">
        <w:rPr>
          <w:lang w:bidi="ru-RU"/>
        </w:rPr>
        <w:t>*объем муниципального долга на 01 января следующего года.</w:t>
      </w:r>
      <w:bookmarkEnd w:id="23"/>
    </w:p>
    <w:p w:rsidR="00FF7AD5" w:rsidRPr="006E7F83" w:rsidRDefault="00FF7AD5" w:rsidP="00FF7AD5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  <w:szCs w:val="28"/>
          <w:lang w:bidi="ru-RU"/>
        </w:rPr>
      </w:pPr>
      <w:bookmarkStart w:id="24" w:name="_Toc31212408"/>
      <w:proofErr w:type="gramStart"/>
      <w:r w:rsidRPr="006E7F83">
        <w:rPr>
          <w:sz w:val="28"/>
          <w:szCs w:val="28"/>
          <w:lang w:bidi="ru-RU"/>
        </w:rPr>
        <w:lastRenderedPageBreak/>
        <w:t>В соответствии с проектом решения в 2020 году относительно ожидаемого исполнения бюджета городского округа Лыткарино 2019 года предусматривается увеличение доходов бюджета более чем в 2 раза (на 107,8%), в 2021 году относительно прогноза 2020 года - с уменьшением на 16%, в 2022 году относительно 2021 года - с уменьшением на 3,6%. В целом за 2020-2022 годы доходы бюджета городского округа Лыткарино вырастут</w:t>
      </w:r>
      <w:proofErr w:type="gramEnd"/>
      <w:r w:rsidRPr="006E7F83">
        <w:rPr>
          <w:sz w:val="28"/>
          <w:szCs w:val="28"/>
          <w:lang w:bidi="ru-RU"/>
        </w:rPr>
        <w:t xml:space="preserve"> на 68,2% относительно оценки ожидаемого исполнения бюджета в 2019 году.</w:t>
      </w:r>
      <w:bookmarkEnd w:id="24"/>
    </w:p>
    <w:p w:rsidR="00FF7AD5" w:rsidRPr="006E7F83" w:rsidRDefault="00FF7AD5" w:rsidP="00FF7AD5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  <w:szCs w:val="28"/>
          <w:lang w:bidi="ru-RU"/>
        </w:rPr>
      </w:pPr>
      <w:bookmarkStart w:id="25" w:name="_Toc31212409"/>
      <w:r w:rsidRPr="006E7F83">
        <w:rPr>
          <w:sz w:val="28"/>
          <w:szCs w:val="28"/>
          <w:lang w:bidi="ru-RU"/>
        </w:rPr>
        <w:t>Согласно представленному проекту общий объем расходов бюджета городского округа Лыткарино запланирован в 2020 году так же с увеличением к общему объему ожидаемого исполнения 2019 года на 100,8% (в 2 раза), в 2021 году с уменьшением на 15,9% к прогнозу 2020 года, в 2022 году с уменьшением на 5,2% к прогнозу 2022 года.</w:t>
      </w:r>
      <w:bookmarkEnd w:id="25"/>
    </w:p>
    <w:p w:rsidR="00FF7AD5" w:rsidRPr="006E7F83" w:rsidRDefault="00FF7AD5" w:rsidP="00FF7AD5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  <w:szCs w:val="28"/>
          <w:lang w:bidi="ru-RU"/>
        </w:rPr>
      </w:pPr>
      <w:bookmarkStart w:id="26" w:name="_Toc31212410"/>
      <w:r w:rsidRPr="006E7F83">
        <w:rPr>
          <w:sz w:val="28"/>
          <w:szCs w:val="28"/>
          <w:lang w:bidi="ru-RU"/>
        </w:rPr>
        <w:t>Предполагается постепенное снижение дефицита с 12 121,2 тыс. рублей в 2020-2021 годах до профицита в размере 40 000,0 тыс. рублей  в 2022 году.</w:t>
      </w:r>
      <w:bookmarkEnd w:id="26"/>
    </w:p>
    <w:p w:rsidR="00FF7AD5" w:rsidRPr="006E7F83" w:rsidRDefault="00FF7AD5" w:rsidP="00FF7AD5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sz w:val="28"/>
          <w:szCs w:val="28"/>
          <w:lang w:bidi="ru-RU"/>
        </w:rPr>
      </w:pPr>
      <w:bookmarkStart w:id="27" w:name="_Toc31212411"/>
      <w:r w:rsidRPr="006E7F83">
        <w:rPr>
          <w:sz w:val="28"/>
          <w:szCs w:val="28"/>
          <w:lang w:bidi="ru-RU"/>
        </w:rPr>
        <w:t>К началу 2023 года на 9,5% увеличивается объем муниципального долга городского округа Лыткарино по сравнению с оценкой ожидаемого исполнения бюджета в 2019 году.</w:t>
      </w:r>
      <w:bookmarkEnd w:id="27"/>
    </w:p>
    <w:p w:rsidR="00FF7AD5" w:rsidRPr="006E7F83" w:rsidRDefault="00FF7AD5" w:rsidP="00FF7AD5">
      <w:pPr>
        <w:keepNext/>
        <w:autoSpaceDE w:val="0"/>
        <w:autoSpaceDN w:val="0"/>
        <w:spacing w:line="276" w:lineRule="auto"/>
        <w:ind w:firstLine="709"/>
        <w:jc w:val="both"/>
        <w:outlineLvl w:val="2"/>
        <w:rPr>
          <w:rFonts w:eastAsia="Calibri"/>
          <w:kern w:val="2"/>
          <w:sz w:val="28"/>
          <w:lang w:eastAsia="ko-KR"/>
        </w:rPr>
      </w:pPr>
      <w:bookmarkStart w:id="28" w:name="_Toc31212412"/>
      <w:r w:rsidRPr="006E7F83">
        <w:rPr>
          <w:rFonts w:eastAsia="Calibri"/>
          <w:kern w:val="2"/>
          <w:sz w:val="28"/>
          <w:lang w:eastAsia="ko-KR"/>
        </w:rPr>
        <w:t>Представленный проект решения Совета депутатов городского округа Лыткарино «Об утверждении бюджета городского округа Лыткарино на 2020 год и на плановый период 2021 и 2022 годов» в целом соответствовал положениям бюджетного законодательства Российской Федерации и нормативно-правовым актам местного самоуправления, и был рекомендован к рассмотрению Советом депутатов городского округа Лыткарино.</w:t>
      </w:r>
      <w:bookmarkEnd w:id="28"/>
    </w:p>
    <w:p w:rsidR="00FF7AD5" w:rsidRPr="006E7F83" w:rsidRDefault="00FF7AD5" w:rsidP="00FF7AD5">
      <w:pPr>
        <w:widowControl w:val="0"/>
        <w:autoSpaceDE w:val="0"/>
        <w:autoSpaceDN w:val="0"/>
        <w:spacing w:line="276" w:lineRule="auto"/>
        <w:ind w:right="121" w:firstLine="709"/>
        <w:jc w:val="both"/>
        <w:rPr>
          <w:sz w:val="28"/>
          <w:szCs w:val="28"/>
          <w:lang w:bidi="ru-RU"/>
        </w:rPr>
      </w:pPr>
      <w:r w:rsidRPr="006E7F83">
        <w:rPr>
          <w:sz w:val="28"/>
          <w:szCs w:val="28"/>
          <w:lang w:bidi="ru-RU"/>
        </w:rPr>
        <w:t>В соответствии со статьей 29 Положения о бюджете и бюджетном процессе Заключение на проект решения было представлено в Совет депутатов и в Администрацию городского округа Лыткарино.</w:t>
      </w:r>
      <w:bookmarkStart w:id="29" w:name="_Toc317509396"/>
      <w:bookmarkEnd w:id="29"/>
    </w:p>
    <w:p w:rsidR="00FF7AD5" w:rsidRPr="007642D9" w:rsidRDefault="00FF7AD5" w:rsidP="00FF7AD5">
      <w:pPr>
        <w:widowControl w:val="0"/>
        <w:tabs>
          <w:tab w:val="left" w:pos="922"/>
          <w:tab w:val="left" w:pos="970"/>
          <w:tab w:val="left" w:pos="1321"/>
          <w:tab w:val="left" w:pos="2042"/>
          <w:tab w:val="left" w:pos="2433"/>
          <w:tab w:val="left" w:pos="2805"/>
          <w:tab w:val="left" w:pos="2837"/>
          <w:tab w:val="left" w:pos="2991"/>
          <w:tab w:val="left" w:pos="3523"/>
          <w:tab w:val="left" w:pos="4544"/>
          <w:tab w:val="left" w:pos="4785"/>
          <w:tab w:val="left" w:pos="4832"/>
          <w:tab w:val="left" w:pos="5621"/>
          <w:tab w:val="left" w:pos="6149"/>
          <w:tab w:val="left" w:pos="6977"/>
          <w:tab w:val="left" w:pos="7456"/>
          <w:tab w:val="left" w:pos="7748"/>
          <w:tab w:val="left" w:pos="8398"/>
          <w:tab w:val="left" w:pos="8465"/>
          <w:tab w:val="left" w:pos="8772"/>
          <w:tab w:val="left" w:pos="894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7642D9">
        <w:rPr>
          <w:sz w:val="28"/>
          <w:szCs w:val="28"/>
          <w:lang w:bidi="ru-RU"/>
        </w:rPr>
        <w:t>По</w:t>
      </w:r>
      <w:r w:rsidRPr="007642D9">
        <w:rPr>
          <w:sz w:val="28"/>
          <w:szCs w:val="28"/>
          <w:lang w:bidi="ru-RU"/>
        </w:rPr>
        <w:tab/>
        <w:t>результатам</w:t>
      </w:r>
      <w:r w:rsidRPr="007642D9">
        <w:rPr>
          <w:sz w:val="28"/>
          <w:szCs w:val="28"/>
          <w:lang w:bidi="ru-RU"/>
        </w:rPr>
        <w:tab/>
      </w:r>
      <w:r w:rsidRPr="007642D9">
        <w:rPr>
          <w:sz w:val="28"/>
          <w:szCs w:val="28"/>
          <w:lang w:bidi="ru-RU"/>
        </w:rPr>
        <w:tab/>
      </w:r>
      <w:r w:rsidRPr="007642D9">
        <w:rPr>
          <w:sz w:val="28"/>
          <w:szCs w:val="28"/>
          <w:lang w:bidi="ru-RU"/>
        </w:rPr>
        <w:tab/>
        <w:t xml:space="preserve">проведенных финансово-экономических </w:t>
      </w:r>
      <w:r w:rsidRPr="007642D9">
        <w:rPr>
          <w:spacing w:val="-1"/>
          <w:sz w:val="28"/>
          <w:szCs w:val="28"/>
          <w:lang w:bidi="ru-RU"/>
        </w:rPr>
        <w:t xml:space="preserve">экспертиз, </w:t>
      </w:r>
      <w:r w:rsidRPr="007642D9">
        <w:rPr>
          <w:sz w:val="28"/>
          <w:szCs w:val="28"/>
          <w:lang w:bidi="ru-RU"/>
        </w:rPr>
        <w:t xml:space="preserve">разработчикам проектов нормативно-правовых актов даны </w:t>
      </w:r>
      <w:r w:rsidR="007642D9" w:rsidRPr="007642D9">
        <w:rPr>
          <w:sz w:val="28"/>
          <w:szCs w:val="28"/>
          <w:lang w:bidi="ru-RU"/>
        </w:rPr>
        <w:t>13</w:t>
      </w:r>
      <w:r w:rsidRPr="007642D9">
        <w:rPr>
          <w:sz w:val="28"/>
          <w:szCs w:val="28"/>
          <w:lang w:bidi="ru-RU"/>
        </w:rPr>
        <w:t xml:space="preserve"> предложений (замечаний), </w:t>
      </w:r>
      <w:r w:rsidR="007642D9" w:rsidRPr="007642D9">
        <w:rPr>
          <w:sz w:val="28"/>
          <w:szCs w:val="28"/>
          <w:lang w:bidi="ru-RU"/>
        </w:rPr>
        <w:t>5</w:t>
      </w:r>
      <w:r w:rsidRPr="007642D9">
        <w:rPr>
          <w:sz w:val="28"/>
          <w:szCs w:val="28"/>
          <w:lang w:bidi="ru-RU"/>
        </w:rPr>
        <w:t xml:space="preserve"> из которых были приняты (устранены) до утверж</w:t>
      </w:r>
      <w:r w:rsidR="007642D9" w:rsidRPr="007642D9">
        <w:rPr>
          <w:sz w:val="28"/>
          <w:szCs w:val="28"/>
          <w:lang w:bidi="ru-RU"/>
        </w:rPr>
        <w:t>дения нормативно-правовых актов, остальные находятся на контроле.</w:t>
      </w:r>
    </w:p>
    <w:p w:rsidR="0046597A" w:rsidRDefault="0046597A" w:rsidP="0046597A">
      <w:pPr>
        <w:rPr>
          <w:rFonts w:eastAsia="Calibri"/>
          <w:lang w:eastAsia="en-US"/>
        </w:rPr>
      </w:pPr>
    </w:p>
    <w:p w:rsidR="0046597A" w:rsidRDefault="0046597A" w:rsidP="0046597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/>
          <w:lang w:eastAsia="en-US"/>
        </w:rPr>
      </w:pPr>
      <w:bookmarkStart w:id="30" w:name="_Toc31212414"/>
      <w:r w:rsidRPr="0046597A">
        <w:rPr>
          <w:rFonts w:ascii="Times New Roman" w:eastAsia="Calibri" w:hAnsi="Times New Roman"/>
          <w:lang w:eastAsia="en-US"/>
        </w:rPr>
        <w:t>6. Деятельность по противодействию коррупции</w:t>
      </w:r>
      <w:bookmarkEnd w:id="30"/>
    </w:p>
    <w:p w:rsidR="00256FBA" w:rsidRDefault="00256FBA" w:rsidP="00256FBA">
      <w:pPr>
        <w:rPr>
          <w:rFonts w:eastAsia="Calibri"/>
          <w:lang w:eastAsia="en-US"/>
        </w:rPr>
      </w:pPr>
    </w:p>
    <w:p w:rsidR="00256FBA" w:rsidRDefault="00256FBA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6FBA">
        <w:rPr>
          <w:rFonts w:eastAsia="Calibri"/>
          <w:sz w:val="28"/>
          <w:szCs w:val="28"/>
          <w:lang w:eastAsia="en-US"/>
        </w:rPr>
        <w:t xml:space="preserve">В 2019 году в </w:t>
      </w:r>
      <w:r>
        <w:rPr>
          <w:rFonts w:eastAsia="Calibri"/>
          <w:sz w:val="28"/>
          <w:szCs w:val="28"/>
          <w:lang w:eastAsia="en-US"/>
        </w:rPr>
        <w:t>КСП г.о. Лыткарино проводилась целенаправленная работа по осуществлению мероприятий по реализации Федерал</w:t>
      </w:r>
      <w:r w:rsidR="008F1CED">
        <w:rPr>
          <w:rFonts w:eastAsia="Calibri"/>
          <w:sz w:val="28"/>
          <w:szCs w:val="28"/>
          <w:lang w:eastAsia="en-US"/>
        </w:rPr>
        <w:t>ьного закона от 25.12.2008 г. № </w:t>
      </w:r>
      <w:r>
        <w:rPr>
          <w:rFonts w:eastAsia="Calibri"/>
          <w:sz w:val="28"/>
          <w:szCs w:val="28"/>
          <w:lang w:eastAsia="en-US"/>
        </w:rPr>
        <w:t xml:space="preserve">273-ФЗ «О противодействию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</w:t>
      </w:r>
      <w:r>
        <w:rPr>
          <w:rFonts w:eastAsia="Calibri"/>
          <w:sz w:val="28"/>
          <w:szCs w:val="28"/>
          <w:lang w:eastAsia="en-US"/>
        </w:rPr>
        <w:lastRenderedPageBreak/>
        <w:t>муниципальными служащими КСП г.о. Лыткарино общих принципов служебного поведения, норм профессиональной этики, обязательств, ограничений и запретов, установленных на муниципальной службе.</w:t>
      </w:r>
    </w:p>
    <w:p w:rsidR="00477F7D" w:rsidRDefault="00477F7D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 перечень должностей муниципальной службы в </w:t>
      </w:r>
      <w:r w:rsidR="00F21B8E">
        <w:rPr>
          <w:rFonts w:eastAsia="Calibri"/>
          <w:sz w:val="28"/>
          <w:szCs w:val="28"/>
          <w:lang w:eastAsia="en-US"/>
        </w:rPr>
        <w:t>КСП г.о. Лыткарино,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расходах. Об имуществе и обязательствах имущественного характера членов своей семьи.</w:t>
      </w:r>
    </w:p>
    <w:p w:rsidR="00F21B8E" w:rsidRDefault="00F21B8E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Сформирован и утвержден перечень должностей муниципальной службы в КСП г.о. Лыткарино, при увольнении с которых </w:t>
      </w:r>
      <w:r w:rsidR="00DB4242">
        <w:rPr>
          <w:rFonts w:eastAsia="Calibri"/>
          <w:sz w:val="28"/>
          <w:szCs w:val="28"/>
          <w:lang w:eastAsia="en-US"/>
        </w:rPr>
        <w:t>на граждан распространяются ограничения, предусмотренные статьей 12 Федерального закона от 25.12.2008г. № 273-ФЗ «О противодействии коррупции».</w:t>
      </w:r>
    </w:p>
    <w:p w:rsidR="00DB4242" w:rsidRDefault="00DB4242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указанные перечни включены все должности муниципальной службы в составе КСП г.о. Лыткарино.</w:t>
      </w:r>
    </w:p>
    <w:p w:rsidR="00DB4242" w:rsidRDefault="00DB4242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Создана комиссия по соблюдению требований к служебному поведению муниципальных служащих и урегулированию конфликта интересов</w:t>
      </w:r>
      <w:r w:rsidR="00D25A40">
        <w:rPr>
          <w:rFonts w:eastAsia="Calibri"/>
          <w:sz w:val="28"/>
          <w:szCs w:val="28"/>
          <w:lang w:eastAsia="en-US"/>
        </w:rPr>
        <w:t>.</w:t>
      </w:r>
    </w:p>
    <w:p w:rsidR="00D25A40" w:rsidRDefault="00D25A40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Факты склонения муниципальных служащих к совершению коррупционных правонарушений и сообщений от должностных лиц </w:t>
      </w:r>
      <w:r w:rsidR="00511344">
        <w:rPr>
          <w:rFonts w:eastAsia="Calibri"/>
          <w:sz w:val="28"/>
          <w:szCs w:val="28"/>
          <w:lang w:eastAsia="en-US"/>
        </w:rPr>
        <w:t>КСП г.о. Лыткарино о получении подарков не зафиксированы.</w:t>
      </w:r>
    </w:p>
    <w:p w:rsidR="00511344" w:rsidRDefault="00511344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2019 году была организована работа по приему и обработке сведений о доходах, расходах, об имуществе и обязательствах имущественного характера за  2018 год.</w:t>
      </w:r>
    </w:p>
    <w:p w:rsidR="00511344" w:rsidRDefault="00511344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Случаи непредставления или несвоевременного представления сведений о доходах в КСП г.о. Лыткарино отсутствуют. Указанные сведения включены в состав личных дел должностных лиц, а также приняты меры к защите их персональных данных.</w:t>
      </w:r>
    </w:p>
    <w:p w:rsidR="00511344" w:rsidRDefault="00511344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Согласно требованиям </w:t>
      </w:r>
      <w:r w:rsidR="00BE32CD">
        <w:rPr>
          <w:rFonts w:eastAsia="Calibri"/>
          <w:sz w:val="28"/>
          <w:szCs w:val="28"/>
          <w:lang w:eastAsia="en-US"/>
        </w:rPr>
        <w:t>Федерального закона от 25.12.2008г. №273-ФЗ «О противодействии коррупции» и от 03.12.2012 №230-ФЗ «О контроле за соответствием расходо</w:t>
      </w:r>
      <w:r w:rsidR="004077C5">
        <w:rPr>
          <w:rFonts w:eastAsia="Calibri"/>
          <w:sz w:val="28"/>
          <w:szCs w:val="28"/>
          <w:lang w:eastAsia="en-US"/>
        </w:rPr>
        <w:t xml:space="preserve">в лиц, занимающих государственные должности, и иных лиц их доходам» и в целях повышения открытости и доступности информации о деятельности по профилактике коррупционных правонарушений </w:t>
      </w:r>
      <w:r w:rsidR="00464C36">
        <w:rPr>
          <w:rFonts w:eastAsia="Calibri"/>
          <w:sz w:val="28"/>
          <w:szCs w:val="28"/>
          <w:lang w:eastAsia="en-US"/>
        </w:rPr>
        <w:t>на официальном сайте КСП городского округа Лыткарино в информационно-телекоммуникационной сети «Интернет» размещены сведения о доходах, расходах, об</w:t>
      </w:r>
      <w:proofErr w:type="gramEnd"/>
      <w:r w:rsidR="00464C3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64C36">
        <w:rPr>
          <w:rFonts w:eastAsia="Calibri"/>
          <w:sz w:val="28"/>
          <w:szCs w:val="28"/>
          <w:lang w:eastAsia="en-US"/>
        </w:rPr>
        <w:t>имуществе</w:t>
      </w:r>
      <w:proofErr w:type="gramEnd"/>
      <w:r w:rsidR="00464C36">
        <w:rPr>
          <w:rFonts w:eastAsia="Calibri"/>
          <w:sz w:val="28"/>
          <w:szCs w:val="28"/>
          <w:lang w:eastAsia="en-US"/>
        </w:rPr>
        <w:t xml:space="preserve"> и обязательствах имущественного характера за 2018 год лиц, замещающих муниципальные должности в КСП г.о. Лыткарино, и членов их семей.</w:t>
      </w:r>
    </w:p>
    <w:p w:rsidR="00464C36" w:rsidRDefault="00464C36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Важное место в системе профилактических мер, принимаемых по противодействию коррупции, заняли мероприятия по повышению правовой грамотности и культуры поведения муниципальных служащих.</w:t>
      </w:r>
    </w:p>
    <w:p w:rsidR="0046597A" w:rsidRDefault="0046597A" w:rsidP="0046597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/>
          <w:lang w:eastAsia="en-US"/>
        </w:rPr>
      </w:pPr>
      <w:bookmarkStart w:id="31" w:name="_Toc31212415"/>
      <w:r w:rsidRPr="0046597A">
        <w:rPr>
          <w:rFonts w:ascii="Times New Roman" w:eastAsia="Calibri" w:hAnsi="Times New Roman"/>
          <w:lang w:eastAsia="en-US"/>
        </w:rPr>
        <w:lastRenderedPageBreak/>
        <w:t>7. Работа с обращениями граждан, объединений граждан и юридических лиц</w:t>
      </w:r>
      <w:bookmarkEnd w:id="31"/>
    </w:p>
    <w:p w:rsidR="000115F1" w:rsidRDefault="000115F1" w:rsidP="000115F1">
      <w:pPr>
        <w:rPr>
          <w:rFonts w:eastAsia="Calibri"/>
          <w:lang w:eastAsia="en-US"/>
        </w:rPr>
      </w:pPr>
    </w:p>
    <w:p w:rsidR="000115F1" w:rsidRDefault="000115F1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5F1">
        <w:rPr>
          <w:rFonts w:eastAsia="Calibri"/>
          <w:sz w:val="28"/>
          <w:szCs w:val="28"/>
          <w:lang w:eastAsia="en-US"/>
        </w:rPr>
        <w:t xml:space="preserve">В соответствии с требованиями Федерального закона от 02.05.2006г. №59-ФЗ «О порядке рассмотрения обращений граждан Российской </w:t>
      </w:r>
      <w:r>
        <w:rPr>
          <w:rFonts w:eastAsia="Calibri"/>
          <w:sz w:val="28"/>
          <w:szCs w:val="28"/>
          <w:lang w:eastAsia="en-US"/>
        </w:rPr>
        <w:t>Федерации», а также закона Московской области от 05.10.2006 г. № 164/2006-ОЗ «О рассмотрении обращений граждан» в 201</w:t>
      </w:r>
      <w:r w:rsidR="00874EDF">
        <w:rPr>
          <w:rFonts w:eastAsia="Calibri"/>
          <w:sz w:val="28"/>
          <w:szCs w:val="28"/>
          <w:lang w:eastAsia="en-US"/>
        </w:rPr>
        <w:t xml:space="preserve">9 году </w:t>
      </w:r>
      <w:r>
        <w:rPr>
          <w:rFonts w:eastAsia="Calibri"/>
          <w:sz w:val="28"/>
          <w:szCs w:val="28"/>
          <w:lang w:eastAsia="en-US"/>
        </w:rPr>
        <w:t xml:space="preserve"> КСП г. о. Лыткарино </w:t>
      </w:r>
      <w:r w:rsidR="00874EDF">
        <w:rPr>
          <w:rFonts w:eastAsia="Calibri"/>
          <w:sz w:val="28"/>
          <w:szCs w:val="28"/>
          <w:lang w:eastAsia="en-US"/>
        </w:rPr>
        <w:t>осуществляла работу с обращениями граждан, объединениями граждан  и юридических лиц.</w:t>
      </w:r>
    </w:p>
    <w:p w:rsidR="00874EDF" w:rsidRDefault="00874EDF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2019 году обращений от граждан не поступало. Было зарегистрировано 21 обращение представителей муниципальных учреждений  г.о. Лыткарино по отдельным вопросам исполнения бюджета муниципального образования.</w:t>
      </w:r>
    </w:p>
    <w:p w:rsidR="00874EDF" w:rsidRPr="008F1CED" w:rsidRDefault="00874EDF" w:rsidP="008F1CED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F4FA8">
        <w:rPr>
          <w:rFonts w:eastAsia="Calibri"/>
          <w:sz w:val="28"/>
          <w:szCs w:val="28"/>
          <w:lang w:eastAsia="en-US"/>
        </w:rPr>
        <w:t>КСП Московской области перенаправило в наш адрес обращение гр. К</w:t>
      </w:r>
      <w:r w:rsidR="002F4FA8" w:rsidRPr="002F4FA8">
        <w:rPr>
          <w:rFonts w:eastAsia="Calibri"/>
          <w:sz w:val="28"/>
          <w:szCs w:val="28"/>
          <w:lang w:eastAsia="en-US"/>
        </w:rPr>
        <w:t xml:space="preserve">равченко М.Г. </w:t>
      </w:r>
      <w:r w:rsidRPr="002F4FA8">
        <w:rPr>
          <w:rFonts w:eastAsia="Calibri"/>
          <w:sz w:val="28"/>
          <w:szCs w:val="28"/>
          <w:lang w:eastAsia="en-US"/>
        </w:rPr>
        <w:t xml:space="preserve">по вопросу </w:t>
      </w:r>
      <w:r w:rsidR="002F4FA8" w:rsidRPr="002F4FA8">
        <w:rPr>
          <w:rFonts w:eastAsia="Calibri"/>
          <w:sz w:val="28"/>
          <w:szCs w:val="28"/>
          <w:lang w:eastAsia="en-US"/>
        </w:rPr>
        <w:t>проведения</w:t>
      </w:r>
      <w:r w:rsidRPr="002F4FA8">
        <w:rPr>
          <w:rFonts w:eastAsia="Calibri"/>
          <w:sz w:val="28"/>
          <w:szCs w:val="28"/>
          <w:lang w:eastAsia="en-US"/>
        </w:rPr>
        <w:t xml:space="preserve"> проверки </w:t>
      </w:r>
      <w:r w:rsidR="002F4FA8" w:rsidRPr="002F4FA8">
        <w:rPr>
          <w:rFonts w:eastAsia="Calibri"/>
          <w:sz w:val="28"/>
          <w:szCs w:val="28"/>
          <w:lang w:eastAsia="en-US"/>
        </w:rPr>
        <w:t xml:space="preserve">муниципального образовательного учреждения дополнительного образования детей </w:t>
      </w:r>
      <w:r w:rsidRPr="002F4FA8">
        <w:rPr>
          <w:rFonts w:eastAsia="Calibri"/>
          <w:sz w:val="28"/>
          <w:szCs w:val="28"/>
          <w:lang w:eastAsia="en-US"/>
        </w:rPr>
        <w:t>«</w:t>
      </w:r>
      <w:r w:rsidR="002F4FA8" w:rsidRPr="002F4FA8">
        <w:rPr>
          <w:rFonts w:eastAsia="Calibri"/>
          <w:sz w:val="28"/>
          <w:szCs w:val="28"/>
          <w:lang w:eastAsia="en-US"/>
        </w:rPr>
        <w:t>Детская м</w:t>
      </w:r>
      <w:r w:rsidRPr="002F4FA8">
        <w:rPr>
          <w:rFonts w:eastAsia="Calibri"/>
          <w:sz w:val="28"/>
          <w:szCs w:val="28"/>
          <w:lang w:eastAsia="en-US"/>
        </w:rPr>
        <w:t xml:space="preserve">узыкальная школа». </w:t>
      </w:r>
      <w:r>
        <w:rPr>
          <w:rFonts w:eastAsia="Calibri"/>
          <w:sz w:val="28"/>
          <w:szCs w:val="28"/>
          <w:lang w:eastAsia="en-US"/>
        </w:rPr>
        <w:t xml:space="preserve">По результатам рассмотрения данного обращения в план 2020 года включено контрольное мероприятие </w:t>
      </w:r>
      <w:r w:rsidRPr="00835827">
        <w:rPr>
          <w:rFonts w:eastAsia="Calibri"/>
          <w:sz w:val="28"/>
          <w:szCs w:val="28"/>
          <w:lang w:eastAsia="en-US"/>
        </w:rPr>
        <w:t>«</w:t>
      </w:r>
      <w:r w:rsidR="00835827" w:rsidRPr="00835827">
        <w:rPr>
          <w:sz w:val="28"/>
          <w:szCs w:val="28"/>
        </w:rPr>
        <w:t>Проверка законности и эффективности  использования бюджетных средств,  выделенных Администрацией  г.о. Лыткарино в 2018-2019 годах МОУ ДОД «ДМШ» на реализацию мероприятий муниципальной программы «Культура г. Лыткарино», а так же в первом полугодии 2020 года на реализацию мероприятий муниципальной программы «Образование» (с элементами аудита эффективности, с элементами аудита в сфере закупок)</w:t>
      </w:r>
      <w:r w:rsidR="00835827">
        <w:rPr>
          <w:sz w:val="28"/>
          <w:szCs w:val="28"/>
        </w:rPr>
        <w:t>.</w:t>
      </w:r>
    </w:p>
    <w:p w:rsidR="00835827" w:rsidRPr="00835827" w:rsidRDefault="00835827" w:rsidP="008F1CE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Все обращения были своевременно рассмотрены.</w:t>
      </w:r>
    </w:p>
    <w:p w:rsidR="000115F1" w:rsidRDefault="000115F1" w:rsidP="000115F1">
      <w:pPr>
        <w:rPr>
          <w:rFonts w:eastAsia="Calibri"/>
          <w:lang w:eastAsia="en-US"/>
        </w:rPr>
      </w:pPr>
    </w:p>
    <w:p w:rsidR="0046597A" w:rsidRDefault="0046597A" w:rsidP="0046597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/>
          <w:lang w:eastAsia="en-US"/>
        </w:rPr>
      </w:pPr>
      <w:bookmarkStart w:id="32" w:name="_Toc31212416"/>
      <w:r w:rsidRPr="0046597A">
        <w:rPr>
          <w:rFonts w:ascii="Times New Roman" w:eastAsia="Calibri" w:hAnsi="Times New Roman"/>
          <w:lang w:eastAsia="en-US"/>
        </w:rPr>
        <w:t>8. Обеспечение взаимодействия</w:t>
      </w:r>
      <w:bookmarkEnd w:id="32"/>
    </w:p>
    <w:p w:rsidR="0070221B" w:rsidRDefault="0070221B" w:rsidP="0070221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70221B" w:rsidRDefault="0070221B" w:rsidP="00B428B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2019 году в </w:t>
      </w:r>
      <w:r w:rsidRPr="0070221B">
        <w:rPr>
          <w:rFonts w:eastAsia="Calibri"/>
          <w:sz w:val="28"/>
          <w:szCs w:val="28"/>
          <w:lang w:eastAsia="en-US"/>
        </w:rPr>
        <w:t xml:space="preserve"> рамках обеспечения взаимодействия  </w:t>
      </w:r>
      <w:r>
        <w:rPr>
          <w:rFonts w:eastAsia="Calibri"/>
          <w:sz w:val="28"/>
          <w:szCs w:val="28"/>
          <w:lang w:eastAsia="en-US"/>
        </w:rPr>
        <w:t>действовали следующие Соглашения:</w:t>
      </w:r>
    </w:p>
    <w:p w:rsidR="0070221B" w:rsidRPr="00B428B6" w:rsidRDefault="0070221B" w:rsidP="00B428B6">
      <w:pPr>
        <w:pStyle w:val="ae"/>
        <w:numPr>
          <w:ilvl w:val="0"/>
          <w:numId w:val="43"/>
        </w:numPr>
        <w:spacing w:line="276" w:lineRule="auto"/>
        <w:ind w:left="0" w:firstLine="426"/>
      </w:pPr>
      <w:r w:rsidRPr="00B428B6">
        <w:t xml:space="preserve">Соглашение об информационном взаимодействии между Управлением Федерального казначейства по Московской области и Контрольно-счётной палатой </w:t>
      </w:r>
      <w:r w:rsidR="00BF1C4A" w:rsidRPr="00B428B6">
        <w:t>г.о. Лыткарино Московской области от 22.10.2014 года;</w:t>
      </w:r>
    </w:p>
    <w:p w:rsidR="00BF1C4A" w:rsidRPr="00B428B6" w:rsidRDefault="00BF1C4A" w:rsidP="00B428B6">
      <w:pPr>
        <w:pStyle w:val="ae"/>
        <w:numPr>
          <w:ilvl w:val="0"/>
          <w:numId w:val="43"/>
        </w:numPr>
        <w:spacing w:line="276" w:lineRule="auto"/>
        <w:ind w:left="0" w:firstLine="426"/>
      </w:pPr>
      <w:r w:rsidRPr="00B428B6">
        <w:t>Соглашение о сотрудничестве и взаимодействии между Контрольно-счётной палатой Московской области и Контрольно-счётной палатой городского округа Лыткарино Московской области от 26.11.2018 года;</w:t>
      </w:r>
    </w:p>
    <w:p w:rsidR="00BF1C4A" w:rsidRPr="00B428B6" w:rsidRDefault="00BF1C4A" w:rsidP="00B428B6">
      <w:pPr>
        <w:pStyle w:val="ae"/>
        <w:numPr>
          <w:ilvl w:val="0"/>
          <w:numId w:val="43"/>
        </w:numPr>
        <w:spacing w:line="276" w:lineRule="auto"/>
        <w:ind w:left="0" w:firstLine="426"/>
      </w:pPr>
      <w:r w:rsidRPr="00B428B6">
        <w:t>Соглашение о взаимодействии между Контрольно-счётной палатой городского округа Лыткарино Московской области и Межмуниципальным управлением Министерства внутренних дел Российской Федерации «Люберецкое»</w:t>
      </w:r>
      <w:r w:rsidR="00086D2F" w:rsidRPr="00B428B6">
        <w:t xml:space="preserve"> от 29.11.2019</w:t>
      </w:r>
      <w:r w:rsidR="00B428B6" w:rsidRPr="00B428B6">
        <w:t xml:space="preserve"> </w:t>
      </w:r>
      <w:r w:rsidR="0037322B" w:rsidRPr="00B428B6">
        <w:t>года</w:t>
      </w:r>
      <w:r w:rsidRPr="00B428B6">
        <w:t>.</w:t>
      </w:r>
    </w:p>
    <w:p w:rsidR="0037322B" w:rsidRDefault="00086D2F" w:rsidP="00B428B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декабре 2019 года </w:t>
      </w:r>
      <w:r w:rsidR="0037322B">
        <w:rPr>
          <w:rFonts w:eastAsia="Calibri"/>
          <w:sz w:val="28"/>
          <w:szCs w:val="28"/>
          <w:lang w:eastAsia="en-US"/>
        </w:rPr>
        <w:t>Контрольно-счётной палатой г.о. Лыткарино в Прокуратуру города Лыткарино был направлен проект Соглашения, но ответ до настоящего времени не получен.</w:t>
      </w:r>
    </w:p>
    <w:p w:rsidR="00B428B6" w:rsidRDefault="00492368" w:rsidP="00B428B6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492368">
        <w:rPr>
          <w:rFonts w:eastAsia="Calibri"/>
          <w:sz w:val="28"/>
          <w:lang w:eastAsia="en-US"/>
        </w:rPr>
        <w:t>В 2019 году совместные, параллельные  контрольные и экспертно-анали</w:t>
      </w:r>
      <w:r>
        <w:rPr>
          <w:rFonts w:eastAsia="Calibri"/>
          <w:sz w:val="28"/>
          <w:lang w:eastAsia="en-US"/>
        </w:rPr>
        <w:t>ти</w:t>
      </w:r>
      <w:r w:rsidRPr="00492368">
        <w:rPr>
          <w:rFonts w:eastAsia="Calibri"/>
          <w:sz w:val="28"/>
          <w:lang w:eastAsia="en-US"/>
        </w:rPr>
        <w:t>ческие мероприятия с Контрольно-счетной палатой Московской области не проводились.</w:t>
      </w:r>
    </w:p>
    <w:p w:rsidR="00B428B6" w:rsidRDefault="0037322B" w:rsidP="00B428B6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прокуратуру города Лыткарино были направлены материалы по </w:t>
      </w:r>
      <w:r w:rsidR="0027357B" w:rsidRPr="0027357B">
        <w:rPr>
          <w:rFonts w:eastAsia="Calibri"/>
          <w:sz w:val="28"/>
          <w:lang w:eastAsia="en-US"/>
        </w:rPr>
        <w:t>3</w:t>
      </w:r>
      <w:r w:rsidRPr="0027357B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контрольным мероприятиям, ответ о принятых мерах не получен до настоящего времени.</w:t>
      </w:r>
    </w:p>
    <w:p w:rsidR="00492368" w:rsidRDefault="0037322B" w:rsidP="00B428B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В рамках Соглашения с </w:t>
      </w:r>
      <w:r>
        <w:rPr>
          <w:rFonts w:eastAsia="Calibri"/>
          <w:sz w:val="28"/>
          <w:szCs w:val="28"/>
          <w:lang w:eastAsia="en-US"/>
        </w:rPr>
        <w:t>Межмуниципальным управлением Министерства внутренних дел Российской Федерации «Люберецкое» проведены контрольные мероприятия по объекту контроля МБУ «Лесопарк</w:t>
      </w:r>
      <w:r w:rsidR="002735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Лыткарино», </w:t>
      </w:r>
      <w:r w:rsidR="00B21D30">
        <w:rPr>
          <w:rFonts w:eastAsia="Calibri"/>
          <w:sz w:val="28"/>
          <w:szCs w:val="28"/>
          <w:lang w:eastAsia="en-US"/>
        </w:rPr>
        <w:t xml:space="preserve">документы </w:t>
      </w:r>
      <w:r>
        <w:rPr>
          <w:rFonts w:eastAsia="Calibri"/>
          <w:sz w:val="28"/>
          <w:szCs w:val="28"/>
          <w:lang w:eastAsia="en-US"/>
        </w:rPr>
        <w:t xml:space="preserve">подготовлены к </w:t>
      </w:r>
      <w:r w:rsidRPr="00083729">
        <w:rPr>
          <w:rFonts w:eastAsia="Calibri"/>
          <w:sz w:val="28"/>
          <w:szCs w:val="28"/>
          <w:lang w:eastAsia="en-US"/>
        </w:rPr>
        <w:t xml:space="preserve">отправке </w:t>
      </w:r>
      <w:r w:rsidR="00083729" w:rsidRPr="00083729">
        <w:rPr>
          <w:rFonts w:eastAsia="Calibri"/>
          <w:sz w:val="28"/>
          <w:szCs w:val="28"/>
          <w:lang w:eastAsia="en-US"/>
        </w:rPr>
        <w:t>26.12.2019</w:t>
      </w:r>
      <w:r w:rsidR="00B428B6">
        <w:rPr>
          <w:rFonts w:eastAsia="Calibri"/>
          <w:sz w:val="28"/>
          <w:szCs w:val="28"/>
          <w:lang w:eastAsia="en-US"/>
        </w:rPr>
        <w:t xml:space="preserve"> </w:t>
      </w:r>
      <w:r w:rsidR="00083729" w:rsidRPr="00083729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>, но до настоящего времени не в</w:t>
      </w:r>
      <w:r w:rsidR="00B21D30">
        <w:rPr>
          <w:rFonts w:eastAsia="Calibri"/>
          <w:sz w:val="28"/>
          <w:szCs w:val="28"/>
          <w:lang w:eastAsia="en-US"/>
        </w:rPr>
        <w:t>остребованы  отделом О</w:t>
      </w:r>
      <w:r>
        <w:rPr>
          <w:rFonts w:eastAsia="Calibri"/>
          <w:sz w:val="28"/>
          <w:szCs w:val="28"/>
          <w:lang w:eastAsia="en-US"/>
        </w:rPr>
        <w:t>ЭП</w:t>
      </w:r>
      <w:r w:rsidR="00B21D30">
        <w:rPr>
          <w:rFonts w:eastAsia="Calibri"/>
          <w:sz w:val="28"/>
          <w:szCs w:val="28"/>
          <w:lang w:eastAsia="en-US"/>
        </w:rPr>
        <w:t xml:space="preserve"> и ПК МУ МВД России «Люберецкое»</w:t>
      </w:r>
      <w:r>
        <w:rPr>
          <w:rFonts w:eastAsia="Calibri"/>
          <w:sz w:val="28"/>
          <w:szCs w:val="28"/>
          <w:lang w:eastAsia="en-US"/>
        </w:rPr>
        <w:t>.</w:t>
      </w:r>
    </w:p>
    <w:p w:rsidR="00B428B6" w:rsidRPr="00B428B6" w:rsidRDefault="00B428B6" w:rsidP="00B428B6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</w:p>
    <w:p w:rsidR="0046597A" w:rsidRPr="006D47E0" w:rsidRDefault="00A353D3" w:rsidP="00A353D3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/>
          <w:lang w:eastAsia="en-US"/>
        </w:rPr>
      </w:pPr>
      <w:bookmarkStart w:id="33" w:name="_Toc31212417"/>
      <w:r w:rsidRPr="00A353D3">
        <w:rPr>
          <w:rFonts w:ascii="Times New Roman" w:eastAsia="Calibri" w:hAnsi="Times New Roman"/>
          <w:bCs w:val="0"/>
          <w:lang w:eastAsia="en-US"/>
        </w:rPr>
        <w:t>9.</w:t>
      </w:r>
      <w:r w:rsidRPr="00A353D3">
        <w:rPr>
          <w:rFonts w:ascii="Times New Roman" w:eastAsia="Calibri" w:hAnsi="Times New Roman"/>
          <w:lang w:eastAsia="en-US"/>
        </w:rPr>
        <w:t xml:space="preserve"> </w:t>
      </w:r>
      <w:r w:rsidR="0046597A" w:rsidRPr="00A353D3">
        <w:rPr>
          <w:rFonts w:ascii="Times New Roman" w:eastAsia="Calibri" w:hAnsi="Times New Roman"/>
          <w:lang w:eastAsia="en-US"/>
        </w:rPr>
        <w:t>Обеспечение деятельности</w:t>
      </w:r>
      <w:bookmarkEnd w:id="33"/>
    </w:p>
    <w:p w:rsidR="0046597A" w:rsidRPr="00441E7F" w:rsidRDefault="000C3B70" w:rsidP="00441E7F">
      <w:pPr>
        <w:pStyle w:val="ae"/>
        <w:spacing w:before="240"/>
        <w:ind w:left="0" w:firstLine="0"/>
        <w:rPr>
          <w:i/>
        </w:rPr>
      </w:pPr>
      <w:r>
        <w:rPr>
          <w:i/>
        </w:rPr>
        <w:t xml:space="preserve">9.1. </w:t>
      </w:r>
      <w:r w:rsidR="00441E7F" w:rsidRPr="00441E7F">
        <w:rPr>
          <w:i/>
        </w:rPr>
        <w:t>Деятельность по администрированию доходов</w:t>
      </w:r>
    </w:p>
    <w:p w:rsidR="006721C6" w:rsidRPr="00727B2F" w:rsidRDefault="006721C6" w:rsidP="00813FEA">
      <w:pPr>
        <w:spacing w:line="276" w:lineRule="auto"/>
        <w:ind w:firstLine="709"/>
        <w:jc w:val="both"/>
        <w:rPr>
          <w:sz w:val="28"/>
          <w:szCs w:val="28"/>
        </w:rPr>
      </w:pPr>
      <w:r w:rsidRPr="006721C6">
        <w:t xml:space="preserve"> </w:t>
      </w:r>
      <w:r w:rsidRPr="00727B2F">
        <w:rPr>
          <w:sz w:val="28"/>
          <w:szCs w:val="28"/>
        </w:rPr>
        <w:t xml:space="preserve">КСП городского округа Лыткарино был утвержден приказ от 19.10.2016г. № 30 «Об утверждении перечня администрируемых доходов бюджета города Лыткарино»  и утвержден Порядок </w:t>
      </w:r>
      <w:proofErr w:type="gramStart"/>
      <w:r w:rsidRPr="00727B2F">
        <w:rPr>
          <w:sz w:val="28"/>
          <w:szCs w:val="28"/>
        </w:rPr>
        <w:t>осуществления полномочий главного администратора доходов бюджета города</w:t>
      </w:r>
      <w:proofErr w:type="gramEnd"/>
      <w:r w:rsidRPr="00727B2F">
        <w:rPr>
          <w:sz w:val="28"/>
          <w:szCs w:val="28"/>
        </w:rPr>
        <w:t xml:space="preserve"> Лыткарино.</w:t>
      </w:r>
    </w:p>
    <w:p w:rsidR="006721C6" w:rsidRPr="00727B2F" w:rsidRDefault="006721C6" w:rsidP="00813FE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27B2F">
        <w:rPr>
          <w:sz w:val="28"/>
          <w:szCs w:val="28"/>
        </w:rPr>
        <w:t>КСП городского округа Лыткарино является главным администратором доходов с кодом администратора «904» в соответствии с выпиской из бюджета города Лыткарино на 2019 год и на плановый период 2020 2021 годов, утвержденного решением Совета депутатов городского округа  Лыткарино  от 11.12.2018г. № 372/43 «Об утверждении бюджета города Лыткарино на 2019 год и на плановый период 2020 и 2021 годов» по коду</w:t>
      </w:r>
      <w:proofErr w:type="gramEnd"/>
      <w:r w:rsidRPr="00727B2F">
        <w:rPr>
          <w:sz w:val="28"/>
          <w:szCs w:val="28"/>
        </w:rPr>
        <w:t xml:space="preserve"> классификации дохода:</w:t>
      </w:r>
    </w:p>
    <w:tbl>
      <w:tblPr>
        <w:tblStyle w:val="af9"/>
        <w:tblW w:w="0" w:type="auto"/>
        <w:tblInd w:w="108" w:type="dxa"/>
        <w:tblLook w:val="04A0"/>
      </w:tblPr>
      <w:tblGrid>
        <w:gridCol w:w="3969"/>
        <w:gridCol w:w="6237"/>
      </w:tblGrid>
      <w:tr w:rsidR="006721C6" w:rsidRPr="00727B2F" w:rsidTr="00CA04F7">
        <w:tc>
          <w:tcPr>
            <w:tcW w:w="3969" w:type="dxa"/>
          </w:tcPr>
          <w:p w:rsidR="006721C6" w:rsidRPr="00727B2F" w:rsidRDefault="006721C6" w:rsidP="00813FEA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727B2F">
              <w:rPr>
                <w:rFonts w:cs="Times New Roman"/>
                <w:sz w:val="28"/>
                <w:szCs w:val="28"/>
              </w:rPr>
              <w:t xml:space="preserve">904 1 16 90040 04 0000 140                 </w:t>
            </w:r>
          </w:p>
          <w:p w:rsidR="006721C6" w:rsidRPr="00727B2F" w:rsidRDefault="006721C6" w:rsidP="00813FEA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21C6" w:rsidRPr="00727B2F" w:rsidRDefault="006721C6" w:rsidP="00813FEA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727B2F">
              <w:rPr>
                <w:rFonts w:cs="Times New Roman"/>
                <w:sz w:val="28"/>
                <w:szCs w:val="28"/>
              </w:rPr>
              <w:t>Денежные взыскания</w:t>
            </w:r>
            <w:r w:rsidR="00727B2F">
              <w:rPr>
                <w:rFonts w:cs="Times New Roman"/>
                <w:sz w:val="28"/>
                <w:szCs w:val="28"/>
              </w:rPr>
              <w:t xml:space="preserve"> </w:t>
            </w:r>
            <w:r w:rsidRPr="00727B2F">
              <w:rPr>
                <w:rFonts w:cs="Times New Roman"/>
                <w:sz w:val="28"/>
                <w:szCs w:val="28"/>
              </w:rPr>
              <w:t>(штрафы) за нарушение бюджетного законодательства (в части бюджетов городских округов)</w:t>
            </w:r>
          </w:p>
        </w:tc>
      </w:tr>
    </w:tbl>
    <w:p w:rsidR="006721C6" w:rsidRPr="00727B2F" w:rsidRDefault="006721C6" w:rsidP="00813FEA">
      <w:pPr>
        <w:spacing w:line="276" w:lineRule="auto"/>
        <w:ind w:firstLine="709"/>
        <w:jc w:val="both"/>
        <w:rPr>
          <w:sz w:val="28"/>
          <w:szCs w:val="28"/>
        </w:rPr>
      </w:pPr>
      <w:r w:rsidRPr="00727B2F">
        <w:rPr>
          <w:sz w:val="28"/>
          <w:szCs w:val="28"/>
        </w:rPr>
        <w:t xml:space="preserve"> </w:t>
      </w:r>
    </w:p>
    <w:p w:rsidR="006721C6" w:rsidRDefault="006721C6" w:rsidP="00813FEA">
      <w:pPr>
        <w:spacing w:line="276" w:lineRule="auto"/>
        <w:ind w:firstLine="709"/>
        <w:jc w:val="both"/>
        <w:rPr>
          <w:sz w:val="28"/>
          <w:szCs w:val="28"/>
        </w:rPr>
      </w:pPr>
      <w:r w:rsidRPr="00727B2F">
        <w:rPr>
          <w:sz w:val="28"/>
          <w:szCs w:val="28"/>
        </w:rPr>
        <w:t>Как главный администратор доходов КСП городского округа Лыткарино зарегистрирована в Государственной информационной системе о государственных и муниципальных платежах (ГИС ГМП) с функциями администраторов начислений в соответствии с письмом Министерства государственного управления, информационных технологий и связи Московской области.</w:t>
      </w:r>
    </w:p>
    <w:p w:rsidR="00727B2F" w:rsidRPr="00727B2F" w:rsidRDefault="00727B2F" w:rsidP="00813F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2019 году в бюджет городского округа Лыткарино поступили доходы по администрируемым штрафам в сумме 40,4 тыс. рублей. </w:t>
      </w:r>
    </w:p>
    <w:p w:rsidR="002D5210" w:rsidRPr="00727B2F" w:rsidRDefault="002D5210" w:rsidP="00A353D3">
      <w:pPr>
        <w:pStyle w:val="ae"/>
        <w:ind w:left="0" w:firstLine="0"/>
        <w:rPr>
          <w:i/>
        </w:rPr>
      </w:pPr>
    </w:p>
    <w:p w:rsidR="00441E7F" w:rsidRPr="00727B2F" w:rsidRDefault="000C3B70" w:rsidP="00A353D3">
      <w:pPr>
        <w:pStyle w:val="ae"/>
        <w:ind w:left="0" w:firstLine="0"/>
        <w:rPr>
          <w:i/>
        </w:rPr>
      </w:pPr>
      <w:r w:rsidRPr="00727B2F">
        <w:rPr>
          <w:i/>
        </w:rPr>
        <w:t xml:space="preserve">9.2. </w:t>
      </w:r>
      <w:r w:rsidR="00441E7F" w:rsidRPr="00727B2F">
        <w:rPr>
          <w:i/>
        </w:rPr>
        <w:t>Методологическое обеспечение</w:t>
      </w:r>
    </w:p>
    <w:p w:rsidR="00B4485E" w:rsidRDefault="00B4485E" w:rsidP="000C3B70">
      <w:pPr>
        <w:pStyle w:val="ae"/>
        <w:spacing w:line="276" w:lineRule="auto"/>
        <w:ind w:left="0" w:firstLine="709"/>
      </w:pPr>
      <w:proofErr w:type="gramStart"/>
      <w:r>
        <w:t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Федерации» об осуществлении внешнего финансового контроля на основании стандартов внешнего муниципального финансового контроля и с 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в 2019</w:t>
      </w:r>
      <w:proofErr w:type="gramEnd"/>
      <w:r>
        <w:t xml:space="preserve"> году деятельность КСП городского округа осуществлялась на основании Стандартов. </w:t>
      </w:r>
    </w:p>
    <w:p w:rsidR="00B4485E" w:rsidRDefault="00B4485E" w:rsidP="000C3B70">
      <w:pPr>
        <w:pStyle w:val="ae"/>
        <w:spacing w:line="276" w:lineRule="auto"/>
        <w:ind w:left="0" w:firstLine="709"/>
      </w:pPr>
      <w:r>
        <w:t xml:space="preserve">В течение 2019 года </w:t>
      </w:r>
      <w:r w:rsidR="006C1E18">
        <w:t>были актуализированы 10 стандартов внешнего муниципального финансового контроля: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«Общие правила проведения контрольного мероприятия»;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«Общие правила проведения экспертно-аналитических мероприятий»;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«Проведение финансово-экономической экспертизы»;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«Проведение контрольных и экспертно-аналитических мероприятий совместно с органами финансового контроля, правоохранительными, надзорными и иными государственными (муниципальными) органами»;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«Контроль реализации результатов контрольных и экспертно-аналитических мероприятий»;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«Оперативный контроль исполнения бюджета городского округа Лыткарино Московской области»;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«Последующий контроль за исполнением бюджета городского округа Лыткарино Московской области»;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«Проведение аудита эффективности реализации муниципальных программ городского округа Лыткарино»;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«Проведение совместных контрольных (экспертно-аналитических) мероприятий»;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«Проведение аудита в сфере закупок товаров, работ, услуг».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Кроме того, в 2019 году были разработаны и утверждены 3 Стандарта организации деятельности:</w:t>
      </w:r>
    </w:p>
    <w:p w:rsidR="006C1E18" w:rsidRDefault="006C1E18" w:rsidP="000C3B70">
      <w:pPr>
        <w:pStyle w:val="ae"/>
        <w:spacing w:line="276" w:lineRule="auto"/>
        <w:ind w:left="0" w:firstLine="709"/>
      </w:pPr>
      <w:r>
        <w:t>«Организация взаимодействия Контрольно-счетной палаты Московской области с Контрольно-счетной палатой городского округа Лыткарино, в том числе при проведении совместных и параллельных контрольных и экспертно-аналитических мероприятий»;</w:t>
      </w:r>
    </w:p>
    <w:p w:rsidR="006C1E18" w:rsidRDefault="000C3B70" w:rsidP="000C3B70">
      <w:pPr>
        <w:pStyle w:val="ae"/>
        <w:spacing w:line="276" w:lineRule="auto"/>
        <w:ind w:left="0" w:firstLine="709"/>
      </w:pPr>
      <w:r>
        <w:lastRenderedPageBreak/>
        <w:t>«Планирование работы Контрольно-счетной палаты городского округа Лыткарино»;</w:t>
      </w:r>
    </w:p>
    <w:p w:rsidR="000C3B70" w:rsidRDefault="000C3B70" w:rsidP="000C3B70">
      <w:pPr>
        <w:pStyle w:val="ae"/>
        <w:spacing w:line="276" w:lineRule="auto"/>
        <w:ind w:left="0" w:firstLine="709"/>
      </w:pPr>
      <w:r>
        <w:t>«Подготовка отчетов о деятельности Контрольно-счетной палаты городского округа Лыткарино».</w:t>
      </w:r>
    </w:p>
    <w:p w:rsidR="00813FEA" w:rsidRDefault="00813FEA" w:rsidP="00A353D3">
      <w:pPr>
        <w:pStyle w:val="ae"/>
        <w:ind w:left="0" w:firstLine="0"/>
        <w:rPr>
          <w:i/>
        </w:rPr>
      </w:pPr>
    </w:p>
    <w:p w:rsidR="00441E7F" w:rsidRDefault="000C3B70" w:rsidP="00A353D3">
      <w:pPr>
        <w:pStyle w:val="ae"/>
        <w:ind w:left="0" w:firstLine="0"/>
        <w:rPr>
          <w:i/>
        </w:rPr>
      </w:pPr>
      <w:r>
        <w:rPr>
          <w:i/>
        </w:rPr>
        <w:t xml:space="preserve">9.3. </w:t>
      </w:r>
      <w:r w:rsidR="00441E7F" w:rsidRPr="00441E7F">
        <w:rPr>
          <w:i/>
        </w:rPr>
        <w:t>Финансовое и материально-техническое обеспечение</w:t>
      </w:r>
    </w:p>
    <w:p w:rsidR="008C1B90" w:rsidRDefault="008C1B90" w:rsidP="00813FEA">
      <w:pPr>
        <w:pStyle w:val="ae"/>
        <w:spacing w:line="276" w:lineRule="auto"/>
        <w:ind w:left="0" w:firstLine="709"/>
      </w:pPr>
      <w:r>
        <w:t xml:space="preserve">На 2019 год на обеспечение деятельности КСП </w:t>
      </w:r>
      <w:r w:rsidRPr="008C1B90">
        <w:t xml:space="preserve">городского округа Лыткарино </w:t>
      </w:r>
      <w:r>
        <w:t xml:space="preserve">утверждены бюджетные ассигнования в размере 7 593,4 тыс. рублей, исполнение составило 6 559,0 тыс. рублей или 86,4 %. </w:t>
      </w:r>
    </w:p>
    <w:p w:rsidR="008C1B90" w:rsidRDefault="008C1B90" w:rsidP="00813FEA">
      <w:pPr>
        <w:pStyle w:val="ae"/>
        <w:spacing w:line="276" w:lineRule="auto"/>
        <w:ind w:left="0" w:firstLine="709"/>
      </w:pPr>
      <w:r>
        <w:t>Предусмотренные на содержание и обеспечение деятельности КСП Московской области средства израсходо</w:t>
      </w:r>
      <w:r w:rsidR="00835827">
        <w:t>ваны в основном на оплату труда-6</w:t>
      </w:r>
      <w:r w:rsidR="00813FEA">
        <w:t> </w:t>
      </w:r>
      <w:r w:rsidR="00835827">
        <w:t>012,1тыс.</w:t>
      </w:r>
      <w:r w:rsidR="00813FEA">
        <w:t xml:space="preserve"> </w:t>
      </w:r>
      <w:r w:rsidR="00835827">
        <w:t xml:space="preserve">рублей (79,2%) </w:t>
      </w:r>
      <w:r>
        <w:t>и</w:t>
      </w:r>
      <w:r w:rsidR="00813FEA">
        <w:t xml:space="preserve"> </w:t>
      </w:r>
      <w:r w:rsidR="00835827">
        <w:t>1</w:t>
      </w:r>
      <w:r w:rsidR="00813FEA">
        <w:t xml:space="preserve"> </w:t>
      </w:r>
      <w:r w:rsidR="00835827">
        <w:t>581,3 тыс.</w:t>
      </w:r>
      <w:r w:rsidR="00813FEA">
        <w:t xml:space="preserve"> </w:t>
      </w:r>
      <w:r w:rsidR="00835827">
        <w:t xml:space="preserve">рублей (20,8%) – прочие </w:t>
      </w:r>
      <w:r>
        <w:t>расходы</w:t>
      </w:r>
      <w:r w:rsidR="00835827">
        <w:t xml:space="preserve"> на содержание учреждения</w:t>
      </w:r>
      <w:r>
        <w:t xml:space="preserve">. </w:t>
      </w:r>
    </w:p>
    <w:p w:rsidR="008C1B90" w:rsidRDefault="008C1B90" w:rsidP="00813FEA">
      <w:pPr>
        <w:pStyle w:val="ae"/>
        <w:spacing w:line="276" w:lineRule="auto"/>
        <w:ind w:left="0" w:firstLine="709"/>
      </w:pPr>
      <w:r>
        <w:t>Соблюдение процедур, установленных Федеральным законом от 05.04.2</w:t>
      </w:r>
      <w:r w:rsidR="00813FEA">
        <w:t>013 № </w:t>
      </w:r>
      <w:r>
        <w:t>44-ФЗ «О контрактной системе в сфере закупок товаров, работ, услуг для обеспечения государственных и муниципальных нужд», позволили повысить результативность закупок и привели в отчетном году к экономии бюджетных сре</w:t>
      </w:r>
      <w:proofErr w:type="gramStart"/>
      <w:r>
        <w:t>дств в р</w:t>
      </w:r>
      <w:proofErr w:type="gramEnd"/>
      <w:r>
        <w:t xml:space="preserve">азмере </w:t>
      </w:r>
      <w:r w:rsidR="00157912">
        <w:t>154,0</w:t>
      </w:r>
      <w:r w:rsidR="00813FEA">
        <w:t xml:space="preserve"> </w:t>
      </w:r>
      <w:r>
        <w:t xml:space="preserve">тыс. рублей. </w:t>
      </w:r>
    </w:p>
    <w:p w:rsidR="008C1B90" w:rsidRDefault="008C1B90" w:rsidP="00813FEA">
      <w:pPr>
        <w:pStyle w:val="ae"/>
        <w:spacing w:line="276" w:lineRule="auto"/>
        <w:ind w:left="0" w:firstLine="709"/>
      </w:pPr>
      <w:r>
        <w:t>Для повышения уровня технической оснащенности в 2019 году были приобретены основные средства на сумму</w:t>
      </w:r>
      <w:r w:rsidR="00157912">
        <w:t xml:space="preserve"> 133,6</w:t>
      </w:r>
      <w:r>
        <w:t xml:space="preserve"> тыс. рублей, из них: 2 системных блока, 1 МФУ, </w:t>
      </w:r>
      <w:r w:rsidR="00157912">
        <w:t xml:space="preserve">3 источника </w:t>
      </w:r>
      <w:r>
        <w:t xml:space="preserve"> бесперебойного питания.</w:t>
      </w:r>
    </w:p>
    <w:p w:rsidR="00C27B03" w:rsidRPr="00D4301C" w:rsidRDefault="00C27B03" w:rsidP="000C3B70">
      <w:pPr>
        <w:pStyle w:val="ae"/>
        <w:spacing w:line="276" w:lineRule="auto"/>
        <w:ind w:left="0" w:firstLine="0"/>
        <w:rPr>
          <w:i/>
        </w:rPr>
      </w:pPr>
    </w:p>
    <w:p w:rsidR="00441E7F" w:rsidRDefault="000C3B70" w:rsidP="00A353D3">
      <w:pPr>
        <w:pStyle w:val="ae"/>
        <w:ind w:left="0" w:firstLine="0"/>
        <w:rPr>
          <w:i/>
        </w:rPr>
      </w:pPr>
      <w:r>
        <w:rPr>
          <w:i/>
        </w:rPr>
        <w:t xml:space="preserve">9.4. </w:t>
      </w:r>
      <w:r w:rsidR="00441E7F" w:rsidRPr="00441E7F">
        <w:rPr>
          <w:i/>
        </w:rPr>
        <w:t>Кадровое обеспечение</w:t>
      </w:r>
    </w:p>
    <w:p w:rsidR="002D5210" w:rsidRDefault="002D5210" w:rsidP="000C3B70">
      <w:pPr>
        <w:pStyle w:val="ae"/>
        <w:spacing w:line="276" w:lineRule="auto"/>
        <w:ind w:left="0" w:firstLine="709"/>
      </w:pPr>
      <w:r w:rsidRPr="008D78A6">
        <w:t xml:space="preserve">В 2019 году в КСП городского округа Лыткарино прохождение </w:t>
      </w:r>
      <w:r w:rsidR="008D78A6" w:rsidRPr="008D78A6">
        <w:t>муниципальной службы</w:t>
      </w:r>
      <w:r w:rsidRPr="008D78A6">
        <w:t xml:space="preserve"> осуществлялось в соответствии с законодательством о </w:t>
      </w:r>
      <w:r w:rsidR="008D78A6" w:rsidRPr="008D78A6">
        <w:t>муниципальной</w:t>
      </w:r>
      <w:r w:rsidRPr="008D78A6">
        <w:t xml:space="preserve"> службе Российской Федерации и Московской области, кадровая работа – в соответствии с трудовым законодательством.</w:t>
      </w:r>
    </w:p>
    <w:p w:rsidR="00043A48" w:rsidRDefault="00043A48" w:rsidP="000C3B70">
      <w:pPr>
        <w:pStyle w:val="ae"/>
        <w:spacing w:line="276" w:lineRule="auto"/>
        <w:ind w:left="0" w:firstLine="709"/>
      </w:pPr>
      <w:r>
        <w:t xml:space="preserve">По состоянию на 01 января 2020 года штатная численность КСП </w:t>
      </w:r>
      <w:r w:rsidRPr="008D78A6">
        <w:t>городского округа Лыткарино</w:t>
      </w:r>
      <w:r>
        <w:t xml:space="preserve"> составила 6 единиц, из них 1 муниципальная должность, 3 должности муниципальной службы и 2 должности</w:t>
      </w:r>
      <w:r w:rsidR="009F3E92">
        <w:t>,</w:t>
      </w:r>
      <w:r>
        <w:t xml:space="preserve"> не относящиеся к должностям муниципальной службы.</w:t>
      </w:r>
    </w:p>
    <w:p w:rsidR="008323E4" w:rsidRPr="008323E4" w:rsidRDefault="008323E4" w:rsidP="000C3B70">
      <w:pPr>
        <w:pStyle w:val="ae"/>
        <w:spacing w:line="276" w:lineRule="auto"/>
        <w:ind w:left="0" w:firstLine="709"/>
      </w:pPr>
      <w:r w:rsidRPr="008323E4">
        <w:t xml:space="preserve">В 2019 году количество принятых сотрудников </w:t>
      </w:r>
      <w:r w:rsidRPr="006335B0">
        <w:t xml:space="preserve">составило </w:t>
      </w:r>
      <w:r w:rsidR="006335B0" w:rsidRPr="006335B0">
        <w:t>5</w:t>
      </w:r>
      <w:r w:rsidRPr="006335B0">
        <w:t xml:space="preserve"> </w:t>
      </w:r>
      <w:r w:rsidR="006335B0">
        <w:t>человек, в том числе</w:t>
      </w:r>
      <w:r w:rsidRPr="008323E4">
        <w:t xml:space="preserve"> на должности, не относящиеся к должностям муниципальной службы</w:t>
      </w:r>
      <w:r w:rsidR="006335B0">
        <w:t xml:space="preserve"> - 4</w:t>
      </w:r>
      <w:r w:rsidRPr="008323E4">
        <w:t>. Количество уволенных в 2019 году составило</w:t>
      </w:r>
      <w:r w:rsidR="006335B0" w:rsidRPr="006335B0">
        <w:t xml:space="preserve"> 4</w:t>
      </w:r>
      <w:r w:rsidRPr="006335B0">
        <w:t xml:space="preserve"> </w:t>
      </w:r>
      <w:r w:rsidRPr="008323E4">
        <w:t>человека</w:t>
      </w:r>
      <w:r w:rsidR="006335B0">
        <w:t xml:space="preserve">, в том числе технические должности - 3 </w:t>
      </w:r>
      <w:r w:rsidRPr="008323E4">
        <w:t xml:space="preserve"> (в том числе по собственной инициативе, по соглашению сторон). </w:t>
      </w:r>
    </w:p>
    <w:p w:rsidR="008323E4" w:rsidRDefault="008323E4" w:rsidP="000C3B70">
      <w:pPr>
        <w:pStyle w:val="ae"/>
        <w:spacing w:line="276" w:lineRule="auto"/>
        <w:ind w:left="0" w:firstLine="709"/>
      </w:pPr>
      <w:r w:rsidRPr="008323E4">
        <w:t>На 01.01.2020 в КСП городского округа Лыткарино работ</w:t>
      </w:r>
      <w:r w:rsidR="00CF2ADB">
        <w:t xml:space="preserve">ает </w:t>
      </w:r>
      <w:r w:rsidRPr="008323E4">
        <w:t xml:space="preserve"> 5 человек. Численность сотрудников, осуществляющих контрольно-ревизионную и экспертно-аналитическую работу, составляет 80%. Сотрудников, обеспечивающих деятельность КСП городского округа Лыткарино – 20%.</w:t>
      </w:r>
    </w:p>
    <w:p w:rsidR="009F7511" w:rsidRPr="008323E4" w:rsidRDefault="009F7511" w:rsidP="000C3B70">
      <w:pPr>
        <w:pStyle w:val="ae"/>
        <w:spacing w:line="276" w:lineRule="auto"/>
        <w:ind w:left="0" w:firstLine="709"/>
      </w:pPr>
      <w:r>
        <w:lastRenderedPageBreak/>
        <w:t xml:space="preserve">В настоящее время в КСП </w:t>
      </w:r>
      <w:r w:rsidRPr="008323E4">
        <w:t xml:space="preserve">городского округа Лыткарино </w:t>
      </w:r>
      <w:r>
        <w:t xml:space="preserve">сформирован высококвалифицированный кадровый состав. Все сотрудники имеют высшее профессиональное образование, из них: финансово-экономическое образование имеют </w:t>
      </w:r>
      <w:r w:rsidR="007C5681">
        <w:t>4 человека</w:t>
      </w:r>
      <w:r>
        <w:t xml:space="preserve">, образование в сфере </w:t>
      </w:r>
      <w:r w:rsidR="007C5681">
        <w:t xml:space="preserve">государственного и муниципального </w:t>
      </w:r>
      <w:r>
        <w:t xml:space="preserve">управления– </w:t>
      </w:r>
      <w:r w:rsidR="007C5681">
        <w:t>1 человек</w:t>
      </w:r>
      <w:r>
        <w:t xml:space="preserve">. </w:t>
      </w:r>
    </w:p>
    <w:p w:rsidR="00813FEA" w:rsidRDefault="00813FEA" w:rsidP="00A353D3">
      <w:pPr>
        <w:pStyle w:val="ae"/>
        <w:ind w:left="0" w:firstLine="0"/>
      </w:pPr>
    </w:p>
    <w:p w:rsidR="00441E7F" w:rsidRDefault="000C3B70" w:rsidP="00A353D3">
      <w:pPr>
        <w:pStyle w:val="ae"/>
        <w:ind w:left="0" w:firstLine="0"/>
        <w:rPr>
          <w:i/>
        </w:rPr>
      </w:pPr>
      <w:r>
        <w:rPr>
          <w:i/>
        </w:rPr>
        <w:t xml:space="preserve">9.5. </w:t>
      </w:r>
      <w:r w:rsidR="00441E7F" w:rsidRPr="00441E7F">
        <w:rPr>
          <w:i/>
        </w:rPr>
        <w:t>Информационно-технологическое обеспечение</w:t>
      </w:r>
    </w:p>
    <w:p w:rsidR="00441E7F" w:rsidRDefault="0066308A" w:rsidP="0066308A">
      <w:pPr>
        <w:pStyle w:val="ae"/>
        <w:spacing w:line="276" w:lineRule="auto"/>
        <w:ind w:left="0" w:firstLine="709"/>
      </w:pPr>
      <w:r w:rsidRPr="00B471F7">
        <w:t>В 2019 году КСП городского округа Лыткарино применяла</w:t>
      </w:r>
      <w:r w:rsidR="009F3E92">
        <w:t xml:space="preserve"> в своей работе </w:t>
      </w:r>
      <w:r w:rsidRPr="00B471F7">
        <w:t xml:space="preserve"> </w:t>
      </w:r>
      <w:r w:rsidR="00CF035D" w:rsidRPr="00B471F7">
        <w:t xml:space="preserve">6 </w:t>
      </w:r>
      <w:r w:rsidRPr="00B471F7">
        <w:t xml:space="preserve">информационных систем, в том числе «1С Бухгалтерия </w:t>
      </w:r>
      <w:r w:rsidR="00CF035D" w:rsidRPr="00B471F7">
        <w:t>государственного</w:t>
      </w:r>
      <w:r w:rsidRPr="00B471F7">
        <w:t xml:space="preserve"> учреждения», «Справочно-правовая система Консультант Плюс», «</w:t>
      </w:r>
      <w:r w:rsidR="00CF035D" w:rsidRPr="00B471F7">
        <w:t>Межведомственная система электронного документооборота (МСЭД)</w:t>
      </w:r>
      <w:r w:rsidRPr="00B471F7">
        <w:t>»</w:t>
      </w:r>
      <w:r w:rsidR="00B471F7" w:rsidRPr="00B471F7">
        <w:t xml:space="preserve">, </w:t>
      </w:r>
      <w:r w:rsidRPr="00B471F7">
        <w:t xml:space="preserve"> </w:t>
      </w:r>
      <w:r w:rsidR="00B471F7" w:rsidRPr="00B471F7">
        <w:t>«Программа удаленного финансового документооборота (СУФД)», «Информационно-аналитическая система Федерального казначейства (ИАС ФК КПЭ)», «Автоматизированная система Федерального казначейства (АС ФК)»</w:t>
      </w:r>
      <w:r w:rsidRPr="00B471F7">
        <w:t>.</w:t>
      </w:r>
    </w:p>
    <w:p w:rsidR="00B471F7" w:rsidRDefault="00B471F7" w:rsidP="0066308A">
      <w:pPr>
        <w:pStyle w:val="ae"/>
        <w:spacing w:line="276" w:lineRule="auto"/>
        <w:ind w:left="0" w:firstLine="709"/>
      </w:pPr>
      <w:r>
        <w:t xml:space="preserve">Кроме того, в течение 2019 года КСП </w:t>
      </w:r>
      <w:r w:rsidRPr="00B471F7">
        <w:t>городского округа Лыткарино</w:t>
      </w:r>
      <w:r>
        <w:t xml:space="preserve"> регулярно вносились сведения о контрольной и экспертно-аналитической деятельности в «Ведомственную информационную систему Московской области» (</w:t>
      </w:r>
      <w:hyperlink r:id="rId10" w:history="1">
        <w:r w:rsidRPr="0097539D">
          <w:rPr>
            <w:rStyle w:val="af7"/>
          </w:rPr>
          <w:t>http://visplan.mosreg.ru</w:t>
        </w:r>
      </w:hyperlink>
      <w:r>
        <w:t xml:space="preserve">) с последующим направлением данных на  </w:t>
      </w:r>
      <w:r w:rsidRPr="00B471F7">
        <w:t>Портал государственного (муниципального) финансового аудита (ГИС ЕСГФК)</w:t>
      </w:r>
      <w:r>
        <w:t>.</w:t>
      </w:r>
    </w:p>
    <w:p w:rsidR="00B471F7" w:rsidRDefault="00B471F7" w:rsidP="0066308A">
      <w:pPr>
        <w:pStyle w:val="ae"/>
        <w:spacing w:line="276" w:lineRule="auto"/>
        <w:ind w:left="0" w:firstLine="709"/>
      </w:pPr>
      <w:r>
        <w:t xml:space="preserve">Ежеквартально КСП </w:t>
      </w:r>
      <w:r w:rsidRPr="00B471F7">
        <w:t>городского округа Лыткарино</w:t>
      </w:r>
      <w:r>
        <w:t xml:space="preserve"> заполнялась отчетность «Об основных показателях деятельности КСО», включающая сведения о контрольно-счетном органе, в «Ведомственной информационной системе Московской области» (</w:t>
      </w:r>
      <w:hyperlink r:id="rId11" w:history="1">
        <w:r w:rsidRPr="0097539D">
          <w:rPr>
            <w:rStyle w:val="af7"/>
          </w:rPr>
          <w:t>http://vis.mosreg.ru</w:t>
        </w:r>
      </w:hyperlink>
      <w:proofErr w:type="gramStart"/>
      <w:r>
        <w:t xml:space="preserve"> )</w:t>
      </w:r>
      <w:proofErr w:type="gramEnd"/>
      <w:r>
        <w:t>.</w:t>
      </w:r>
    </w:p>
    <w:p w:rsidR="00B471F7" w:rsidRPr="00441E7F" w:rsidRDefault="00B471F7" w:rsidP="0066308A">
      <w:pPr>
        <w:pStyle w:val="ae"/>
        <w:spacing w:line="276" w:lineRule="auto"/>
        <w:ind w:left="0" w:firstLine="709"/>
        <w:rPr>
          <w:i/>
        </w:rPr>
      </w:pPr>
    </w:p>
    <w:p w:rsidR="0046597A" w:rsidRPr="0046597A" w:rsidRDefault="0046597A" w:rsidP="0046597A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/>
          <w:lang w:eastAsia="en-US"/>
        </w:rPr>
      </w:pPr>
      <w:bookmarkStart w:id="34" w:name="_Toc31212418"/>
      <w:r w:rsidRPr="0046597A">
        <w:rPr>
          <w:rFonts w:ascii="Times New Roman" w:eastAsia="Calibri" w:hAnsi="Times New Roman"/>
          <w:lang w:eastAsia="en-US"/>
        </w:rPr>
        <w:t>10. Обеспечение гласности</w:t>
      </w:r>
      <w:bookmarkEnd w:id="34"/>
    </w:p>
    <w:p w:rsidR="00C44570" w:rsidRDefault="00C44570" w:rsidP="00C44570">
      <w:pPr>
        <w:spacing w:before="240" w:line="276" w:lineRule="auto"/>
        <w:ind w:firstLine="709"/>
        <w:jc w:val="both"/>
        <w:rPr>
          <w:sz w:val="28"/>
        </w:rPr>
      </w:pPr>
      <w:r w:rsidRPr="00C44570">
        <w:rPr>
          <w:sz w:val="28"/>
        </w:rPr>
        <w:t xml:space="preserve">Гласность является одним из основных принципов деятельности контрольно-счетных органов. </w:t>
      </w:r>
    </w:p>
    <w:p w:rsidR="00C44570" w:rsidRDefault="00C44570" w:rsidP="00C44570">
      <w:pPr>
        <w:spacing w:line="276" w:lineRule="auto"/>
        <w:ind w:firstLine="709"/>
        <w:jc w:val="both"/>
        <w:rPr>
          <w:sz w:val="28"/>
        </w:rPr>
      </w:pPr>
      <w:r w:rsidRPr="00C44570">
        <w:rPr>
          <w:sz w:val="28"/>
        </w:rPr>
        <w:t xml:space="preserve">Принцип гласности реализуется КСП </w:t>
      </w:r>
      <w:r>
        <w:rPr>
          <w:sz w:val="28"/>
        </w:rPr>
        <w:t>городского округа Лыткарино</w:t>
      </w:r>
      <w:r w:rsidRPr="00C44570">
        <w:rPr>
          <w:sz w:val="28"/>
        </w:rPr>
        <w:t xml:space="preserve"> путем размещения информации о результатах своей деятельности через свои официальные информационные ресурсы. Требования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Федерального закона от 09.02.2009 № 8-ФЗ «Об обеспечении доступа к информации о деятельности государственных органов и органов местного самоуправления» в 201</w:t>
      </w:r>
      <w:r>
        <w:rPr>
          <w:sz w:val="28"/>
        </w:rPr>
        <w:t>9</w:t>
      </w:r>
      <w:r w:rsidRPr="00C44570">
        <w:rPr>
          <w:sz w:val="28"/>
        </w:rPr>
        <w:t xml:space="preserve"> году выполнялись в полном объеме. </w:t>
      </w:r>
    </w:p>
    <w:p w:rsidR="00C44570" w:rsidRDefault="00C44570" w:rsidP="00C44570">
      <w:pPr>
        <w:spacing w:line="276" w:lineRule="auto"/>
        <w:ind w:firstLine="709"/>
        <w:jc w:val="both"/>
        <w:rPr>
          <w:sz w:val="28"/>
        </w:rPr>
      </w:pPr>
      <w:r w:rsidRPr="00C44570">
        <w:rPr>
          <w:sz w:val="28"/>
        </w:rPr>
        <w:t xml:space="preserve">Результаты деятельности КСП </w:t>
      </w:r>
      <w:r>
        <w:rPr>
          <w:sz w:val="28"/>
        </w:rPr>
        <w:t>городского округа Лыткарино</w:t>
      </w:r>
      <w:r w:rsidRPr="00C44570">
        <w:rPr>
          <w:sz w:val="28"/>
        </w:rPr>
        <w:t xml:space="preserve"> </w:t>
      </w:r>
      <w:r>
        <w:rPr>
          <w:sz w:val="28"/>
        </w:rPr>
        <w:t xml:space="preserve">регулярно </w:t>
      </w:r>
      <w:r w:rsidRPr="00C44570">
        <w:rPr>
          <w:sz w:val="28"/>
        </w:rPr>
        <w:t>размещались на официальном сайте КСП городского округа Лыткарино в информационно</w:t>
      </w:r>
      <w:r>
        <w:rPr>
          <w:sz w:val="28"/>
        </w:rPr>
        <w:t>-</w:t>
      </w:r>
      <w:r w:rsidRPr="00C44570">
        <w:rPr>
          <w:sz w:val="28"/>
        </w:rPr>
        <w:t xml:space="preserve">телекоммуникационной сети «Интернет». </w:t>
      </w:r>
    </w:p>
    <w:p w:rsidR="006320A9" w:rsidRPr="006320A9" w:rsidRDefault="006320A9" w:rsidP="006320A9">
      <w:pPr>
        <w:spacing w:line="276" w:lineRule="auto"/>
        <w:ind w:firstLine="709"/>
        <w:jc w:val="both"/>
        <w:rPr>
          <w:sz w:val="28"/>
        </w:rPr>
      </w:pPr>
      <w:r w:rsidRPr="006320A9">
        <w:rPr>
          <w:sz w:val="28"/>
        </w:rPr>
        <w:lastRenderedPageBreak/>
        <w:t>В информационных ресурсах КСП городск</w:t>
      </w:r>
      <w:r w:rsidR="009F3E92">
        <w:rPr>
          <w:sz w:val="28"/>
        </w:rPr>
        <w:t xml:space="preserve">ого округа Лыткарино размещались </w:t>
      </w:r>
      <w:r w:rsidRPr="006320A9">
        <w:rPr>
          <w:sz w:val="28"/>
        </w:rPr>
        <w:t xml:space="preserve"> итоги контрольных и экспертно-аналитических мероприятий, нормативные акты, отчеты, информация о взаимодействии, текущая деятельность и события, в которых принимали участие должностные лица КСП городского округа Лыткарино и другие информационные материалы. </w:t>
      </w:r>
    </w:p>
    <w:p w:rsidR="00C44570" w:rsidRDefault="00C44570" w:rsidP="00C4457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отчетном году на официальном сайте </w:t>
      </w:r>
      <w:r w:rsidRPr="00C44570">
        <w:rPr>
          <w:sz w:val="28"/>
        </w:rPr>
        <w:t xml:space="preserve">КСП </w:t>
      </w:r>
      <w:r>
        <w:rPr>
          <w:sz w:val="28"/>
        </w:rPr>
        <w:t>городского округа Лыткарино в новостной ленте были размещены 29 новостей, а в разделе «Контрольные и экспертно-аналитические мероприятия» были даны 164 информации об основных результатах контрольных, экспертно-аналитических мероприятий и проведенных финансово-экономических экспертиз.</w:t>
      </w:r>
    </w:p>
    <w:p w:rsidR="0093363B" w:rsidRPr="0093363B" w:rsidRDefault="00C44570" w:rsidP="00C44570">
      <w:pPr>
        <w:spacing w:line="276" w:lineRule="auto"/>
        <w:ind w:firstLine="709"/>
        <w:jc w:val="both"/>
        <w:rPr>
          <w:sz w:val="28"/>
        </w:rPr>
      </w:pPr>
      <w:r w:rsidRPr="0093363B">
        <w:rPr>
          <w:sz w:val="28"/>
        </w:rPr>
        <w:t xml:space="preserve">КСП </w:t>
      </w:r>
      <w:r w:rsidR="006320A9" w:rsidRPr="0093363B">
        <w:rPr>
          <w:sz w:val="28"/>
        </w:rPr>
        <w:t xml:space="preserve">городского округа Лыткарино </w:t>
      </w:r>
      <w:r w:rsidRPr="0093363B">
        <w:rPr>
          <w:sz w:val="28"/>
        </w:rPr>
        <w:t xml:space="preserve">также активно использует возможности Портала </w:t>
      </w:r>
      <w:r w:rsidR="0093363B" w:rsidRPr="0093363B">
        <w:rPr>
          <w:sz w:val="28"/>
        </w:rPr>
        <w:t>Счетной палаты Российской Федерации и контрольно-счетных органов  Российской Федерации (далее – Портал КСО)</w:t>
      </w:r>
      <w:r w:rsidRPr="0093363B">
        <w:rPr>
          <w:sz w:val="28"/>
        </w:rPr>
        <w:t xml:space="preserve">. </w:t>
      </w:r>
    </w:p>
    <w:p w:rsidR="00EE6B91" w:rsidRPr="0093363B" w:rsidRDefault="00C44570" w:rsidP="00C44570">
      <w:pPr>
        <w:spacing w:line="276" w:lineRule="auto"/>
        <w:ind w:firstLine="709"/>
        <w:jc w:val="both"/>
        <w:rPr>
          <w:sz w:val="28"/>
        </w:rPr>
      </w:pPr>
      <w:r w:rsidRPr="0093363B">
        <w:rPr>
          <w:sz w:val="28"/>
        </w:rPr>
        <w:t>Информация о наиболее значимых событиях размещалась на Портале КСО в разделе «Новости», где в 201</w:t>
      </w:r>
      <w:r w:rsidR="0093363B" w:rsidRPr="0093363B">
        <w:rPr>
          <w:sz w:val="28"/>
        </w:rPr>
        <w:t>9</w:t>
      </w:r>
      <w:r w:rsidRPr="0093363B">
        <w:rPr>
          <w:sz w:val="28"/>
        </w:rPr>
        <w:t xml:space="preserve"> году опубликовано </w:t>
      </w:r>
      <w:r w:rsidR="0093363B" w:rsidRPr="0093363B">
        <w:rPr>
          <w:sz w:val="28"/>
        </w:rPr>
        <w:t>34</w:t>
      </w:r>
      <w:r w:rsidRPr="0093363B">
        <w:rPr>
          <w:sz w:val="28"/>
        </w:rPr>
        <w:t xml:space="preserve"> сообщени</w:t>
      </w:r>
      <w:r w:rsidR="0093363B" w:rsidRPr="0093363B">
        <w:rPr>
          <w:sz w:val="28"/>
        </w:rPr>
        <w:t>я,</w:t>
      </w:r>
      <w:r w:rsidRPr="0093363B">
        <w:rPr>
          <w:sz w:val="28"/>
        </w:rPr>
        <w:t xml:space="preserve"> </w:t>
      </w:r>
      <w:r w:rsidR="0093363B" w:rsidRPr="0093363B">
        <w:rPr>
          <w:sz w:val="28"/>
        </w:rPr>
        <w:t>в</w:t>
      </w:r>
      <w:r w:rsidRPr="0093363B">
        <w:rPr>
          <w:sz w:val="28"/>
        </w:rPr>
        <w:t xml:space="preserve"> разделе «Библиотека» размещен</w:t>
      </w:r>
      <w:r w:rsidR="0093363B" w:rsidRPr="0093363B">
        <w:rPr>
          <w:sz w:val="28"/>
        </w:rPr>
        <w:t>о</w:t>
      </w:r>
      <w:r w:rsidRPr="0093363B">
        <w:rPr>
          <w:sz w:val="28"/>
        </w:rPr>
        <w:t xml:space="preserve"> </w:t>
      </w:r>
      <w:r w:rsidR="0093363B" w:rsidRPr="0093363B">
        <w:rPr>
          <w:sz w:val="28"/>
        </w:rPr>
        <w:t>6</w:t>
      </w:r>
      <w:r w:rsidRPr="0093363B">
        <w:rPr>
          <w:sz w:val="28"/>
        </w:rPr>
        <w:t xml:space="preserve"> документ</w:t>
      </w:r>
      <w:r w:rsidR="0093363B" w:rsidRPr="0093363B">
        <w:rPr>
          <w:sz w:val="28"/>
        </w:rPr>
        <w:t>ов.</w:t>
      </w:r>
    </w:p>
    <w:p w:rsidR="00C53825" w:rsidRPr="00C53825" w:rsidRDefault="00C44570" w:rsidP="00C53825">
      <w:pPr>
        <w:spacing w:line="276" w:lineRule="auto"/>
        <w:ind w:firstLine="709"/>
        <w:jc w:val="both"/>
        <w:rPr>
          <w:sz w:val="28"/>
        </w:rPr>
      </w:pPr>
      <w:proofErr w:type="gramStart"/>
      <w:r w:rsidRPr="00C53825">
        <w:rPr>
          <w:sz w:val="28"/>
        </w:rPr>
        <w:t xml:space="preserve">Согласно мониторингу, проведенному Комиссией по этике Совета контрольно-счетных органов при </w:t>
      </w:r>
      <w:r w:rsidR="00C53825" w:rsidRPr="00C53825">
        <w:rPr>
          <w:sz w:val="28"/>
        </w:rPr>
        <w:t>Контрольно-счетной палате Московской области</w:t>
      </w:r>
      <w:r w:rsidRPr="00C53825">
        <w:rPr>
          <w:sz w:val="28"/>
        </w:rPr>
        <w:t xml:space="preserve"> по состоянию на 1 </w:t>
      </w:r>
      <w:r w:rsidR="00C53825" w:rsidRPr="00C53825">
        <w:rPr>
          <w:sz w:val="28"/>
        </w:rPr>
        <w:t>декабря 2019</w:t>
      </w:r>
      <w:r w:rsidRPr="00C53825">
        <w:rPr>
          <w:sz w:val="28"/>
        </w:rPr>
        <w:t xml:space="preserve"> года, сайт КСП </w:t>
      </w:r>
      <w:r w:rsidR="00C53825" w:rsidRPr="00C53825">
        <w:rPr>
          <w:sz w:val="28"/>
        </w:rPr>
        <w:t>городского округа Лыткарино</w:t>
      </w:r>
      <w:r w:rsidR="00733C97">
        <w:rPr>
          <w:sz w:val="28"/>
        </w:rPr>
        <w:t xml:space="preserve"> соответствует установленным  требованиям </w:t>
      </w:r>
      <w:r w:rsidR="00C53825" w:rsidRPr="00C53825">
        <w:rPr>
          <w:sz w:val="28"/>
        </w:rPr>
        <w:t xml:space="preserve"> на</w:t>
      </w:r>
      <w:r w:rsidR="00733C97">
        <w:rPr>
          <w:sz w:val="28"/>
        </w:rPr>
        <w:t xml:space="preserve"> 97,73% из 100%, предусмотренным</w:t>
      </w:r>
      <w:r w:rsidR="00C53825" w:rsidRPr="00C53825">
        <w:rPr>
          <w:sz w:val="28"/>
        </w:rPr>
        <w:t xml:space="preserve"> «Методикой определения отдельных критериев, характеризующих уровень открытости и доступности информации о деятельности контрольно-счетных органов муниципальных </w:t>
      </w:r>
      <w:r w:rsidR="00733C97">
        <w:rPr>
          <w:sz w:val="28"/>
        </w:rPr>
        <w:t>образований Московской области».</w:t>
      </w:r>
      <w:r w:rsidR="00C53825" w:rsidRPr="00C53825">
        <w:rPr>
          <w:sz w:val="28"/>
        </w:rPr>
        <w:t xml:space="preserve"> </w:t>
      </w:r>
      <w:proofErr w:type="gramEnd"/>
    </w:p>
    <w:p w:rsidR="00C44570" w:rsidRDefault="00C44570" w:rsidP="00C52FB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27FBB" w:rsidRDefault="00ED35FE" w:rsidP="00ED35FE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35" w:name="_Toc316495386"/>
      <w:bookmarkStart w:id="36" w:name="_Toc317509401"/>
      <w:bookmarkStart w:id="37" w:name="_Toc31212421"/>
      <w:r w:rsidRPr="00ED35FE">
        <w:rPr>
          <w:rFonts w:ascii="Times New Roman" w:hAnsi="Times New Roman"/>
        </w:rPr>
        <w:t>11</w:t>
      </w:r>
      <w:r w:rsidR="00EE6B91" w:rsidRPr="00ED35FE">
        <w:rPr>
          <w:rFonts w:ascii="Times New Roman" w:hAnsi="Times New Roman"/>
        </w:rPr>
        <w:t xml:space="preserve">. </w:t>
      </w:r>
      <w:r w:rsidR="00A27FBB" w:rsidRPr="00ED35FE">
        <w:rPr>
          <w:rFonts w:ascii="Times New Roman" w:hAnsi="Times New Roman"/>
        </w:rPr>
        <w:t>Заключение</w:t>
      </w:r>
      <w:bookmarkEnd w:id="35"/>
      <w:bookmarkEnd w:id="36"/>
      <w:bookmarkEnd w:id="37"/>
    </w:p>
    <w:p w:rsidR="005C43AE" w:rsidRDefault="005C43AE" w:rsidP="005C43AE"/>
    <w:p w:rsidR="005C43AE" w:rsidRDefault="00096ADE" w:rsidP="00813F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43AE">
        <w:rPr>
          <w:sz w:val="28"/>
          <w:szCs w:val="28"/>
        </w:rPr>
        <w:t xml:space="preserve"> отчётном году  мы внедряли новые подходы в части выработки системных предложений по улучшению финансовой системы, повышению её эффективности, стандартизации методов контроля, классификации нарушений.  </w:t>
      </w:r>
    </w:p>
    <w:p w:rsidR="005C43AE" w:rsidRPr="00813FEA" w:rsidRDefault="005C43AE" w:rsidP="00813F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3FEA">
        <w:rPr>
          <w:sz w:val="28"/>
          <w:szCs w:val="28"/>
        </w:rPr>
        <w:t xml:space="preserve">Так, в 2019 году было разработано и утверждено </w:t>
      </w:r>
      <w:r w:rsidR="00813FEA" w:rsidRPr="00813FEA">
        <w:rPr>
          <w:sz w:val="28"/>
          <w:szCs w:val="28"/>
        </w:rPr>
        <w:t>10</w:t>
      </w:r>
      <w:r w:rsidRPr="00813FEA">
        <w:rPr>
          <w:sz w:val="28"/>
          <w:szCs w:val="28"/>
        </w:rPr>
        <w:t xml:space="preserve"> новых Стандартов внешнего муниципального финансового контроля,</w:t>
      </w:r>
      <w:r w:rsidR="00813FEA" w:rsidRPr="00813FEA">
        <w:rPr>
          <w:sz w:val="28"/>
          <w:szCs w:val="28"/>
        </w:rPr>
        <w:t xml:space="preserve"> 3</w:t>
      </w:r>
      <w:r w:rsidRPr="00813FEA">
        <w:rPr>
          <w:sz w:val="28"/>
          <w:szCs w:val="28"/>
        </w:rPr>
        <w:t xml:space="preserve"> Стандарт</w:t>
      </w:r>
      <w:r w:rsidR="00813FEA" w:rsidRPr="00813FEA">
        <w:rPr>
          <w:sz w:val="28"/>
          <w:szCs w:val="28"/>
        </w:rPr>
        <w:t>а</w:t>
      </w:r>
      <w:r w:rsidRPr="00813FEA">
        <w:rPr>
          <w:sz w:val="28"/>
          <w:szCs w:val="28"/>
        </w:rPr>
        <w:t xml:space="preserve"> организации деятельности, доработан и введен в действие новый Классификатор  нарушений, выявляемых в ходе внешнего государственного и муниципального аудита (контроля). </w:t>
      </w:r>
    </w:p>
    <w:p w:rsidR="005C43AE" w:rsidRPr="00804BDA" w:rsidRDefault="005C43AE" w:rsidP="00813F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92C39">
        <w:rPr>
          <w:sz w:val="28"/>
          <w:szCs w:val="28"/>
        </w:rPr>
        <w:t xml:space="preserve">Внесенные в 2019 году изменения в Бюджетный  кодекс дополнили  полномочия КСП </w:t>
      </w:r>
      <w:r w:rsidRPr="00592C39">
        <w:rPr>
          <w:rFonts w:eastAsia="Calibri"/>
          <w:sz w:val="28"/>
          <w:szCs w:val="28"/>
        </w:rPr>
        <w:t xml:space="preserve"> подготовкой  предложений по совершенствованию осуществления главными </w:t>
      </w:r>
      <w:r>
        <w:rPr>
          <w:rFonts w:eastAsia="Calibri"/>
          <w:sz w:val="28"/>
          <w:szCs w:val="28"/>
        </w:rPr>
        <w:t xml:space="preserve">распорядителями бюджетных средств, главными </w:t>
      </w:r>
      <w:r>
        <w:rPr>
          <w:rFonts w:eastAsia="Calibri"/>
          <w:sz w:val="28"/>
          <w:szCs w:val="28"/>
        </w:rPr>
        <w:lastRenderedPageBreak/>
        <w:t>администраторами доходов бюджета, главными администраторами источников финансирования дефицита бюджета  внутреннего финансового аудита.</w:t>
      </w:r>
    </w:p>
    <w:p w:rsidR="005C43AE" w:rsidRPr="00813FEA" w:rsidRDefault="005C43AE" w:rsidP="00813FEA">
      <w:pPr>
        <w:spacing w:line="276" w:lineRule="auto"/>
        <w:ind w:firstLine="709"/>
        <w:jc w:val="both"/>
      </w:pPr>
      <w:r w:rsidRPr="00813FEA">
        <w:rPr>
          <w:sz w:val="28"/>
          <w:szCs w:val="28"/>
        </w:rPr>
        <w:t xml:space="preserve">В 2019 году КСП г.о. Лыткарино была подключена </w:t>
      </w:r>
      <w:r w:rsidR="00813FEA" w:rsidRPr="00813FEA">
        <w:rPr>
          <w:sz w:val="28"/>
          <w:szCs w:val="28"/>
        </w:rPr>
        <w:t xml:space="preserve">к блоку планирования, исполнения и контроля Ведомственной информационной системы Контрольно-счетной палаты Московской области для </w:t>
      </w:r>
      <w:r w:rsidRPr="00813FEA">
        <w:rPr>
          <w:sz w:val="28"/>
          <w:szCs w:val="28"/>
        </w:rPr>
        <w:t>размещения информации о деятельности контрольно-счётного органа</w:t>
      </w:r>
      <w:r w:rsidR="00813FEA" w:rsidRPr="00813FEA">
        <w:rPr>
          <w:sz w:val="28"/>
          <w:szCs w:val="28"/>
        </w:rPr>
        <w:t>. В 2019 году в данной системе был размещен План работы КСП городского округа Лыткарино на 2019 год, а так же результаты всех проведенных в 2019 году контрольных и экспертно-аналитических мероприятий.</w:t>
      </w:r>
    </w:p>
    <w:p w:rsidR="005C43AE" w:rsidRPr="000F32A0" w:rsidRDefault="005C43AE" w:rsidP="00813FE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ADE">
        <w:rPr>
          <w:sz w:val="28"/>
          <w:szCs w:val="28"/>
        </w:rPr>
        <w:t xml:space="preserve">В 2019 году по инициативе Совета депутатов г.о. Лыткарино Контрольно-счётной палатой Московской области было  проведено мероприятие «Анализ деятельности Контрольно-счётной палаты городского округа Лыткарино» за 2016-2018 годы, в результате которого были даны отдельные рекомендации по внесению изменений в действующие нормативные правовые акты, регулирующие деятельность КСП г.о. Лыткарино. Исполнение полномочий, предусмотренных Федеральным законом от </w:t>
      </w:r>
      <w:r w:rsidRPr="00096ADE">
        <w:rPr>
          <w:iCs/>
          <w:sz w:val="28"/>
          <w:szCs w:val="28"/>
        </w:rPr>
        <w:t xml:space="preserve">7 февраля 2011 г. № 6-ФЗ </w:t>
      </w:r>
      <w:r w:rsidRPr="00096ADE">
        <w:rPr>
          <w:sz w:val="28"/>
          <w:szCs w:val="28"/>
        </w:rPr>
        <w:t>«</w:t>
      </w:r>
      <w:r w:rsidRPr="00096ADE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осуществляется в полном объеме.</w:t>
      </w:r>
    </w:p>
    <w:p w:rsidR="001C3CF2" w:rsidRPr="00D4301C" w:rsidRDefault="005C43AE" w:rsidP="00D4301C">
      <w:pPr>
        <w:spacing w:line="276" w:lineRule="auto"/>
        <w:ind w:firstLine="709"/>
        <w:jc w:val="both"/>
        <w:rPr>
          <w:sz w:val="28"/>
          <w:szCs w:val="28"/>
        </w:rPr>
      </w:pPr>
      <w:r w:rsidRPr="00FB09E7">
        <w:rPr>
          <w:sz w:val="28"/>
          <w:szCs w:val="28"/>
        </w:rPr>
        <w:t xml:space="preserve">Основные задачи на сегодняшний день: снизить трудоемкость традиционного аудита, повысить объективность выводов и системность анализа. Для этого необходимо повышать качество </w:t>
      </w:r>
      <w:r w:rsidRPr="00096ADE">
        <w:rPr>
          <w:sz w:val="28"/>
          <w:szCs w:val="28"/>
        </w:rPr>
        <w:t>данных,</w:t>
      </w:r>
      <w:r w:rsidRPr="00FB09E7">
        <w:rPr>
          <w:sz w:val="28"/>
          <w:szCs w:val="28"/>
        </w:rPr>
        <w:t xml:space="preserve"> внедрять инструменты визуальной аналитики и математич</w:t>
      </w:r>
      <w:r>
        <w:rPr>
          <w:sz w:val="28"/>
          <w:szCs w:val="28"/>
        </w:rPr>
        <w:t xml:space="preserve">еской обработки данных, </w:t>
      </w:r>
      <w:r w:rsidRPr="00FB09E7">
        <w:rPr>
          <w:sz w:val="28"/>
          <w:szCs w:val="28"/>
        </w:rPr>
        <w:t>и однов</w:t>
      </w:r>
      <w:r>
        <w:rPr>
          <w:sz w:val="28"/>
          <w:szCs w:val="28"/>
        </w:rPr>
        <w:t>ременно «выращивать» свои кадры.</w:t>
      </w:r>
    </w:p>
    <w:p w:rsidR="001C3CF2" w:rsidRPr="00B355A2" w:rsidRDefault="001C3CF2" w:rsidP="00EE6B9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355A2">
        <w:rPr>
          <w:sz w:val="28"/>
          <w:szCs w:val="28"/>
        </w:rPr>
        <w:t>Контрольно-счётная палата город</w:t>
      </w:r>
      <w:r w:rsidR="001F3256">
        <w:rPr>
          <w:sz w:val="28"/>
          <w:szCs w:val="28"/>
        </w:rPr>
        <w:t>ского округа</w:t>
      </w:r>
      <w:r w:rsidRPr="00B355A2">
        <w:rPr>
          <w:sz w:val="28"/>
          <w:szCs w:val="28"/>
        </w:rPr>
        <w:t xml:space="preserve"> Лыткарино </w:t>
      </w:r>
      <w:r w:rsidR="003F6609">
        <w:rPr>
          <w:sz w:val="28"/>
          <w:szCs w:val="28"/>
        </w:rPr>
        <w:t>в ходе своей деятельности в 201</w:t>
      </w:r>
      <w:r w:rsidR="00ED35FE">
        <w:rPr>
          <w:sz w:val="28"/>
          <w:szCs w:val="28"/>
        </w:rPr>
        <w:t>9</w:t>
      </w:r>
      <w:r w:rsidRPr="00B355A2">
        <w:rPr>
          <w:sz w:val="28"/>
          <w:szCs w:val="28"/>
        </w:rPr>
        <w:t xml:space="preserve"> году обеспечила реализацию задач и полномочий, возложенных на неё Бюджетны</w:t>
      </w:r>
      <w:r w:rsidR="00215B8D" w:rsidRPr="00B355A2">
        <w:rPr>
          <w:sz w:val="28"/>
          <w:szCs w:val="28"/>
        </w:rPr>
        <w:t xml:space="preserve">м кодексом Российской Федерации, Федеральным законом от </w:t>
      </w:r>
      <w:r w:rsidR="00215B8D" w:rsidRPr="00B355A2">
        <w:rPr>
          <w:iCs/>
          <w:sz w:val="28"/>
          <w:szCs w:val="28"/>
        </w:rPr>
        <w:t xml:space="preserve">7 февраля 2011 г. № 6-ФЗ </w:t>
      </w:r>
      <w:r w:rsidR="00215B8D" w:rsidRPr="00B355A2">
        <w:rPr>
          <w:sz w:val="28"/>
          <w:szCs w:val="28"/>
        </w:rPr>
        <w:t>«</w:t>
      </w:r>
      <w:r w:rsidR="00215B8D" w:rsidRPr="00B355A2">
        <w:rPr>
          <w:bCs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Лыткарино. </w:t>
      </w:r>
    </w:p>
    <w:p w:rsidR="00215B8D" w:rsidRDefault="00215B8D" w:rsidP="00EE6B9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355A2">
        <w:rPr>
          <w:bCs/>
          <w:sz w:val="28"/>
          <w:szCs w:val="28"/>
        </w:rPr>
        <w:t>План работы К</w:t>
      </w:r>
      <w:r w:rsidR="003F6609">
        <w:rPr>
          <w:bCs/>
          <w:sz w:val="28"/>
          <w:szCs w:val="28"/>
        </w:rPr>
        <w:t>СП г. Лыткарино на 201</w:t>
      </w:r>
      <w:r w:rsidR="00ED35FE">
        <w:rPr>
          <w:bCs/>
          <w:sz w:val="28"/>
          <w:szCs w:val="28"/>
        </w:rPr>
        <w:t>9</w:t>
      </w:r>
      <w:r w:rsidRPr="00B355A2">
        <w:rPr>
          <w:bCs/>
          <w:sz w:val="28"/>
          <w:szCs w:val="28"/>
        </w:rPr>
        <w:t xml:space="preserve"> год выполнен в полном объеме.</w:t>
      </w:r>
    </w:p>
    <w:p w:rsidR="0016685C" w:rsidRDefault="0016685C" w:rsidP="00EE6B9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16685C" w:rsidRDefault="0016685C" w:rsidP="00EE6B9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16685C" w:rsidRDefault="0016685C" w:rsidP="00EE6B9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 работе Контрольно-счетной палаты городского округа Лыткарино за 2019 год был рассмотрен на заседании Совета депутатов городского округа Лыткарино, состоявшемся 26 марта 2020 года.</w:t>
      </w:r>
    </w:p>
    <w:p w:rsidR="00277F89" w:rsidRDefault="00277F89" w:rsidP="00ED35FE">
      <w:pPr>
        <w:spacing w:line="276" w:lineRule="auto"/>
        <w:jc w:val="both"/>
        <w:rPr>
          <w:bCs/>
          <w:sz w:val="28"/>
          <w:szCs w:val="28"/>
        </w:rPr>
      </w:pPr>
    </w:p>
    <w:p w:rsidR="005D5821" w:rsidRDefault="0016685C" w:rsidP="00B355A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E18B6" w:rsidRDefault="005D5821" w:rsidP="00B355A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КСП                                                 </w:t>
      </w:r>
      <w:r w:rsidR="00EE6B9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      В.И. Гусева</w:t>
      </w:r>
    </w:p>
    <w:p w:rsidR="0016685C" w:rsidRDefault="0016685C" w:rsidP="00B355A2">
      <w:pPr>
        <w:spacing w:line="276" w:lineRule="auto"/>
        <w:jc w:val="both"/>
        <w:rPr>
          <w:bCs/>
          <w:sz w:val="28"/>
          <w:szCs w:val="28"/>
        </w:rPr>
      </w:pPr>
    </w:p>
    <w:p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</w:p>
    <w:p w:rsidR="00D13249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0644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13249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0644FA">
        <w:rPr>
          <w:rFonts w:ascii="Times New Roman" w:hAnsi="Times New Roman" w:cs="Times New Roman"/>
          <w:sz w:val="24"/>
          <w:szCs w:val="24"/>
        </w:rPr>
        <w:t>к Отчету о деятельности</w:t>
      </w:r>
    </w:p>
    <w:p w:rsidR="00D13249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0644FA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D13249" w:rsidRPr="000644FA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0644FA">
        <w:rPr>
          <w:rFonts w:ascii="Times New Roman" w:hAnsi="Times New Roman" w:cs="Times New Roman"/>
          <w:sz w:val="24"/>
          <w:szCs w:val="24"/>
        </w:rPr>
        <w:t xml:space="preserve"> г.о. Лыткарино за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0644FA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D13249" w:rsidRPr="009E6AB2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Pr="00E4326D" w:rsidRDefault="00D13249" w:rsidP="00D13249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6D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Контрольно-счетной палаты городского округа Лыткарино 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E4326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1056"/>
        <w:gridCol w:w="7562"/>
        <w:gridCol w:w="1519"/>
      </w:tblGrid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62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9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9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D13249" w:rsidRPr="001208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2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>Проведено   контрольных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экспертно-аналитических     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62" w:type="dxa"/>
          </w:tcPr>
          <w:p w:rsidR="00D13249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</w:t>
            </w:r>
          </w:p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62" w:type="dxa"/>
          </w:tcPr>
          <w:p w:rsidR="00D13249" w:rsidRPr="003515B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>аудитов эффективности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62" w:type="dxa"/>
          </w:tcPr>
          <w:p w:rsidR="00D13249" w:rsidRPr="003515B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>аудитов в сфере закупок (в т.ч. с элементами)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62" w:type="dxa"/>
          </w:tcPr>
          <w:p w:rsidR="00D13249" w:rsidRPr="003515B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 с предложениями по совершенствованию осуществления внутреннего финансового контроля (аудита)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562" w:type="dxa"/>
          </w:tcPr>
          <w:p w:rsidR="00D13249" w:rsidRPr="003515B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контрольных мероприятий, включающих вопросы </w:t>
            </w:r>
            <w:proofErr w:type="gramStart"/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351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межбюджетных трансфертов</w:t>
            </w:r>
          </w:p>
        </w:tc>
        <w:tc>
          <w:tcPr>
            <w:tcW w:w="1519" w:type="dxa"/>
          </w:tcPr>
          <w:p w:rsidR="00D13249" w:rsidRPr="00120896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62" w:type="dxa"/>
          </w:tcPr>
          <w:p w:rsidR="00D13249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экспертно-аналитических     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519" w:type="dxa"/>
          </w:tcPr>
          <w:p w:rsidR="00D13249" w:rsidRPr="00C62B38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C62B38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562" w:type="dxa"/>
          </w:tcPr>
          <w:p w:rsidR="00D13249" w:rsidRPr="00C62B38" w:rsidRDefault="00C62B38" w:rsidP="00C62B38">
            <w:r w:rsidRPr="00C62B38">
              <w:t>количество внешних проверок годового отчета об исполнении бюджета муниципального образования</w:t>
            </w:r>
          </w:p>
        </w:tc>
        <w:tc>
          <w:tcPr>
            <w:tcW w:w="1519" w:type="dxa"/>
          </w:tcPr>
          <w:p w:rsidR="00D13249" w:rsidRPr="00C62B38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562" w:type="dxa"/>
          </w:tcPr>
          <w:p w:rsidR="00D13249" w:rsidRPr="00120896" w:rsidRDefault="00C62B38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8">
              <w:rPr>
                <w:rFonts w:ascii="Times New Roman" w:hAnsi="Times New Roman" w:cs="Times New Roman"/>
                <w:sz w:val="24"/>
                <w:szCs w:val="24"/>
              </w:rPr>
              <w:t>количество внешних проверок бюджетной отчетности главных администраторов бюджетных средств</w:t>
            </w:r>
          </w:p>
        </w:tc>
        <w:tc>
          <w:tcPr>
            <w:tcW w:w="1519" w:type="dxa"/>
          </w:tcPr>
          <w:p w:rsidR="00D13249" w:rsidRPr="00C62B38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562" w:type="dxa"/>
          </w:tcPr>
          <w:p w:rsidR="00D13249" w:rsidRPr="00120896" w:rsidRDefault="00C62B38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38">
              <w:rPr>
                <w:rFonts w:ascii="Times New Roman" w:hAnsi="Times New Roman" w:cs="Times New Roman"/>
                <w:sz w:val="24"/>
                <w:szCs w:val="24"/>
              </w:rPr>
              <w:t>количество мониторингов о ходе исполнения бюджета муниципального образования</w:t>
            </w:r>
          </w:p>
        </w:tc>
        <w:tc>
          <w:tcPr>
            <w:tcW w:w="1519" w:type="dxa"/>
          </w:tcPr>
          <w:p w:rsidR="00D13249" w:rsidRPr="00C62B38" w:rsidRDefault="00C62B38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2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экспертиз проектов законодательных и иных нормативных правовых актов, 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 xml:space="preserve">всего,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120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19" w:type="dxa"/>
          </w:tcPr>
          <w:p w:rsidR="00D13249" w:rsidRPr="00E44276" w:rsidRDefault="00E44276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62" w:type="dxa"/>
          </w:tcPr>
          <w:p w:rsidR="00D13249" w:rsidRPr="00120896" w:rsidRDefault="00EA195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52">
              <w:rPr>
                <w:rFonts w:ascii="Times New Roman" w:hAnsi="Times New Roman" w:cs="Times New Roman"/>
                <w:sz w:val="24"/>
                <w:szCs w:val="24"/>
              </w:rPr>
              <w:t>на проекты решений Совета депутатов городского округа Лыткарино о внесении изменений в бюджет муниципального образования на 2019 год и плановый период 2020-2021 годов</w:t>
            </w:r>
          </w:p>
        </w:tc>
        <w:tc>
          <w:tcPr>
            <w:tcW w:w="1519" w:type="dxa"/>
          </w:tcPr>
          <w:p w:rsidR="00D13249" w:rsidRPr="00EA1952" w:rsidRDefault="00EA1952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62" w:type="dxa"/>
          </w:tcPr>
          <w:p w:rsidR="00D13249" w:rsidRPr="00120896" w:rsidRDefault="00F35B35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35">
              <w:rPr>
                <w:rFonts w:ascii="Times New Roman" w:hAnsi="Times New Roman" w:cs="Times New Roman"/>
                <w:sz w:val="24"/>
                <w:szCs w:val="24"/>
              </w:rPr>
              <w:t>на проекты решений Совета депутатов городского округа Лыткарино в части внесения изменений в Положения о земельном налоге, о бюджете и бюджетном процессе в городском округе Лыткарино</w:t>
            </w:r>
          </w:p>
        </w:tc>
        <w:tc>
          <w:tcPr>
            <w:tcW w:w="1519" w:type="dxa"/>
          </w:tcPr>
          <w:p w:rsidR="00D13249" w:rsidRPr="00F35B35" w:rsidRDefault="00F35B35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1208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62" w:type="dxa"/>
          </w:tcPr>
          <w:p w:rsidR="00D13249" w:rsidRPr="00120896" w:rsidRDefault="00CB077A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7A">
              <w:rPr>
                <w:rFonts w:ascii="Times New Roman" w:hAnsi="Times New Roman" w:cs="Times New Roman"/>
                <w:sz w:val="24"/>
                <w:szCs w:val="24"/>
              </w:rPr>
              <w:t>на проекты постановлений Главы городского округа Лыткарино о внесении изменений в действовавшие в 2019 году муниципальные программы города Лыткарино</w:t>
            </w:r>
          </w:p>
        </w:tc>
        <w:tc>
          <w:tcPr>
            <w:tcW w:w="1519" w:type="dxa"/>
          </w:tcPr>
          <w:p w:rsidR="00D13249" w:rsidRPr="00CB077A" w:rsidRDefault="00CB077A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CB077A" w:rsidRPr="00120896" w:rsidTr="007A126E">
        <w:tc>
          <w:tcPr>
            <w:tcW w:w="1056" w:type="dxa"/>
          </w:tcPr>
          <w:p w:rsidR="00CB077A" w:rsidRPr="00CB077A" w:rsidRDefault="00CB077A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7562" w:type="dxa"/>
          </w:tcPr>
          <w:p w:rsidR="00CB077A" w:rsidRPr="00CB077A" w:rsidRDefault="00A463A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A2">
              <w:rPr>
                <w:rFonts w:ascii="Times New Roman" w:hAnsi="Times New Roman" w:cs="Times New Roman"/>
                <w:sz w:val="24"/>
                <w:szCs w:val="24"/>
              </w:rPr>
              <w:t>на проекты постановлений Главы городского округа Лыткарино об утверждении новых муниципальных программ городского округа, реализация которых запланирована с 2020 года</w:t>
            </w:r>
          </w:p>
        </w:tc>
        <w:tc>
          <w:tcPr>
            <w:tcW w:w="1519" w:type="dxa"/>
          </w:tcPr>
          <w:p w:rsidR="00CB077A" w:rsidRPr="00A463A2" w:rsidRDefault="00A463A2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A463A2" w:rsidRPr="00120896" w:rsidTr="007A126E">
        <w:tc>
          <w:tcPr>
            <w:tcW w:w="1056" w:type="dxa"/>
          </w:tcPr>
          <w:p w:rsidR="00A463A2" w:rsidRDefault="00A463A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2.5.</w:t>
            </w:r>
          </w:p>
        </w:tc>
        <w:tc>
          <w:tcPr>
            <w:tcW w:w="7562" w:type="dxa"/>
          </w:tcPr>
          <w:p w:rsidR="00A463A2" w:rsidRPr="00A463A2" w:rsidRDefault="004B1086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86">
              <w:rPr>
                <w:rFonts w:ascii="Times New Roman" w:hAnsi="Times New Roman" w:cs="Times New Roman"/>
                <w:sz w:val="24"/>
                <w:szCs w:val="24"/>
              </w:rPr>
              <w:t>на проекты постановлений Главы городского округа Лыткарино «Об утверждении Положения об организации летнего отдыха учащихся общеобразовательных учреждений города Лыткарино в 2019 году», «Об утверждении Порядка составления и утверждения плана финансово-хозяйственной деятельности»</w:t>
            </w:r>
          </w:p>
        </w:tc>
        <w:tc>
          <w:tcPr>
            <w:tcW w:w="1519" w:type="dxa"/>
          </w:tcPr>
          <w:p w:rsidR="00A463A2" w:rsidRPr="004B1086" w:rsidRDefault="004B1086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4B1086" w:rsidRDefault="004B1086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2.6.</w:t>
            </w:r>
          </w:p>
        </w:tc>
        <w:tc>
          <w:tcPr>
            <w:tcW w:w="7562" w:type="dxa"/>
          </w:tcPr>
          <w:p w:rsidR="00D13249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F2">
              <w:rPr>
                <w:rFonts w:ascii="Times New Roman" w:hAnsi="Times New Roman" w:cs="Times New Roman"/>
                <w:sz w:val="24"/>
                <w:szCs w:val="24"/>
              </w:rPr>
              <w:t xml:space="preserve">на проекты распоряжений начальника Финансового управления города </w:t>
            </w:r>
            <w:r w:rsidRPr="00094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Лыткарино «Об утверждении Порядка исполнения бюджета города Лыткарино», «Об утверждении Порядка принятия решений о подготовке и реализации бюджетных инвестиций в объекты муниципальной собственности г.о. Лыткарино», «Об утверждении Правил осуществления бюджетных инвестиций в объекты муниципальной собственности г.о. Лыткарино», «Об утверждении Правил принятия решений о предоставлении субсидий или осуществлению бюджетных инвестиций на подготовку обоснования инвестиций и проведение его технологического и ценового аудита»</w:t>
            </w:r>
          </w:p>
        </w:tc>
        <w:tc>
          <w:tcPr>
            <w:tcW w:w="1519" w:type="dxa"/>
          </w:tcPr>
          <w:p w:rsidR="00D13249" w:rsidRPr="000947F2" w:rsidRDefault="000947F2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D13249" w:rsidRPr="00120896" w:rsidTr="007A126E">
        <w:tc>
          <w:tcPr>
            <w:tcW w:w="1056" w:type="dxa"/>
          </w:tcPr>
          <w:p w:rsidR="00D13249" w:rsidRPr="000947F2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2.7.</w:t>
            </w:r>
          </w:p>
        </w:tc>
        <w:tc>
          <w:tcPr>
            <w:tcW w:w="7562" w:type="dxa"/>
          </w:tcPr>
          <w:p w:rsidR="00D13249" w:rsidRPr="00120896" w:rsidRDefault="002A277B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7B">
              <w:rPr>
                <w:rFonts w:ascii="Times New Roman" w:hAnsi="Times New Roman" w:cs="Times New Roman"/>
                <w:sz w:val="24"/>
                <w:szCs w:val="24"/>
              </w:rPr>
              <w:t>на проект решения Совета депутатов городского округа Лыткарино «Об утверждении бюджета городского округа Лыткарино на 2020 год и плановый период 2021 и 2022 годов</w:t>
            </w:r>
          </w:p>
        </w:tc>
        <w:tc>
          <w:tcPr>
            <w:tcW w:w="1519" w:type="dxa"/>
          </w:tcPr>
          <w:p w:rsidR="00D13249" w:rsidRPr="002A277B" w:rsidRDefault="002A277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3515B8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2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  контрольных   и   экспертно-аналитических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  предложениям, запросам и</w:t>
            </w: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всего,                         </w:t>
            </w:r>
          </w:p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основании:                         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предложениям главы (глав) муниципального образования  Московской области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поручениям совета (советов) депутатов муниципального образования Московской области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предложениям Счетной палаты Российской Федерации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предложениям Контрольно-счетной палаты Московской области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обращениям прокуратуры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обращениям иных правоохранительных органов</w:t>
            </w:r>
          </w:p>
        </w:tc>
        <w:tc>
          <w:tcPr>
            <w:tcW w:w="1519" w:type="dxa"/>
          </w:tcPr>
          <w:p w:rsidR="000947F2" w:rsidRPr="00672CCB" w:rsidRDefault="00672CCB" w:rsidP="00C62B3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обращениям граждан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по обращениям общественных организаций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4.9.</w:t>
            </w:r>
          </w:p>
        </w:tc>
        <w:tc>
          <w:tcPr>
            <w:tcW w:w="7562" w:type="dxa"/>
            <w:vAlign w:val="bottom"/>
          </w:tcPr>
          <w:p w:rsidR="000947F2" w:rsidRPr="00461F10" w:rsidRDefault="000947F2" w:rsidP="007A126E">
            <w:pPr>
              <w:rPr>
                <w:rFonts w:cs="Times New Roman"/>
              </w:rPr>
            </w:pPr>
            <w:r w:rsidRPr="00461F10">
              <w:rPr>
                <w:rFonts w:cs="Times New Roman"/>
              </w:rPr>
              <w:t>в соответствии с полномочиями КСО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461F10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>Проведено   совместных   и  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ллельных   контрольных   и     </w:t>
            </w: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оприятий всего,</w:t>
            </w:r>
            <w:r w:rsidRPr="00461F10">
              <w:rPr>
                <w:rFonts w:ascii="Times New Roman" w:hAnsi="Times New Roman" w:cs="Times New Roman"/>
                <w:sz w:val="24"/>
                <w:szCs w:val="24"/>
              </w:rPr>
              <w:t xml:space="preserve"> из них:                               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3E18FF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7562" w:type="dxa"/>
            <w:vAlign w:val="bottom"/>
          </w:tcPr>
          <w:p w:rsidR="000947F2" w:rsidRPr="003E18FF" w:rsidRDefault="000947F2" w:rsidP="007A126E">
            <w:pPr>
              <w:rPr>
                <w:rFonts w:cs="Times New Roman"/>
              </w:rPr>
            </w:pPr>
            <w:r w:rsidRPr="003E18FF">
              <w:rPr>
                <w:rFonts w:cs="Times New Roman"/>
              </w:rPr>
              <w:t>со Счетной палатой Российской Федерации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3E18FF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7562" w:type="dxa"/>
            <w:vAlign w:val="bottom"/>
          </w:tcPr>
          <w:p w:rsidR="000947F2" w:rsidRPr="003E18FF" w:rsidRDefault="000947F2" w:rsidP="007A126E">
            <w:pPr>
              <w:rPr>
                <w:rFonts w:cs="Times New Roman"/>
              </w:rPr>
            </w:pPr>
            <w:r w:rsidRPr="003E18FF">
              <w:rPr>
                <w:rFonts w:cs="Times New Roman"/>
              </w:rPr>
              <w:t>с Контрольно-счетной палатой Московской области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3E18FF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7562" w:type="dxa"/>
            <w:vAlign w:val="bottom"/>
          </w:tcPr>
          <w:p w:rsidR="000947F2" w:rsidRPr="003E18FF" w:rsidRDefault="000947F2" w:rsidP="007A126E">
            <w:pPr>
              <w:rPr>
                <w:rFonts w:cs="Times New Roman"/>
              </w:rPr>
            </w:pPr>
            <w:r w:rsidRPr="003E18FF">
              <w:rPr>
                <w:rFonts w:cs="Times New Roman"/>
              </w:rPr>
              <w:t>с правоохранительными органами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3E18FF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7562" w:type="dxa"/>
            <w:vAlign w:val="bottom"/>
          </w:tcPr>
          <w:p w:rsidR="000947F2" w:rsidRPr="003E18FF" w:rsidRDefault="000947F2" w:rsidP="007A126E">
            <w:pPr>
              <w:rPr>
                <w:rFonts w:cs="Times New Roman"/>
              </w:rPr>
            </w:pPr>
            <w:r w:rsidRPr="003E18FF">
              <w:rPr>
                <w:rFonts w:cs="Times New Roman"/>
              </w:rPr>
              <w:t>иными государственными органами, осуществляющими контрольно-надзорные функции</w:t>
            </w:r>
          </w:p>
        </w:tc>
        <w:tc>
          <w:tcPr>
            <w:tcW w:w="1519" w:type="dxa"/>
          </w:tcPr>
          <w:p w:rsidR="000947F2" w:rsidRPr="00672CCB" w:rsidRDefault="00672CCB" w:rsidP="00672CCB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 xml:space="preserve">Всего   выявлено  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 ходе   осуществления </w:t>
            </w: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 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(тыс. </w:t>
            </w: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>руб./количество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                           </w:t>
            </w:r>
            <w:r w:rsidRPr="002D158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19" w:type="dxa"/>
          </w:tcPr>
          <w:p w:rsidR="000947F2" w:rsidRPr="007A126E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7A126E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7A126E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11 495,94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 xml:space="preserve">нарушений при формировании и исполнении бюджетов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687,30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>нарушений ведения бухгалтерского учета,</w:t>
            </w:r>
            <w:r>
              <w:rPr>
                <w:rFonts w:cs="Times New Roman"/>
              </w:rPr>
              <w:t xml:space="preserve"> </w:t>
            </w:r>
            <w:r w:rsidRPr="00312A5D">
              <w:rPr>
                <w:rFonts w:cs="Times New Roman"/>
              </w:rPr>
              <w:t xml:space="preserve">составления и представления бухгалтерской (финансовой) отчетности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10 260,0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 xml:space="preserve">нарушений законодательства в сфере управления и  распоряжения  государственной (муниципальной) собственностью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 xml:space="preserve">нарушений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548,64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proofErr w:type="gramStart"/>
            <w:r w:rsidRPr="00312A5D">
              <w:rPr>
                <w:rFonts w:cs="Times New Roman"/>
              </w:rPr>
              <w:t xml:space="preserve">нарушений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 банковкую систему Российской Федерации, государственных корпораций, государственных компаний, организаций  с участием Российской Федерации в их уставных (складочных) капиталах и  иных организаций, в том числе при использовании ими имущества, находящегося в государственной (муниципальной собственности) </w:t>
            </w:r>
            <w:proofErr w:type="gramEnd"/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312A5D" w:rsidRDefault="000947F2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>нарушений в ходе использования средств финансовой и гуманитарной помощи Российской Федерации, предоставляемой иностранным государствам</w:t>
            </w:r>
            <w:proofErr w:type="gramStart"/>
            <w:r w:rsidRPr="00312A5D">
              <w:rPr>
                <w:rFonts w:cs="Times New Roman"/>
              </w:rPr>
              <w:t xml:space="preserve"> ,</w:t>
            </w:r>
            <w:proofErr w:type="gramEnd"/>
            <w:r w:rsidRPr="00312A5D">
              <w:rPr>
                <w:rFonts w:cs="Times New Roman"/>
              </w:rPr>
              <w:t xml:space="preserve"> при реализации международных договоров, межправсоглашений и в области соглашений о разделе продукции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26E" w:rsidRPr="00120896" w:rsidTr="007A126E">
        <w:tc>
          <w:tcPr>
            <w:tcW w:w="1056" w:type="dxa"/>
          </w:tcPr>
          <w:p w:rsidR="007A126E" w:rsidRPr="00120896" w:rsidRDefault="007A126E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7A126E" w:rsidRPr="00312A5D" w:rsidRDefault="007A126E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7A126E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26E" w:rsidRPr="00120896" w:rsidTr="007A126E">
        <w:tc>
          <w:tcPr>
            <w:tcW w:w="1056" w:type="dxa"/>
          </w:tcPr>
          <w:p w:rsidR="007A126E" w:rsidRPr="00120896" w:rsidRDefault="007A126E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7A126E" w:rsidRPr="00312A5D" w:rsidRDefault="007A126E" w:rsidP="007A126E">
            <w:pPr>
              <w:rPr>
                <w:rFonts w:cs="Times New Roman"/>
                <w:i/>
              </w:rPr>
            </w:pPr>
            <w:r w:rsidRPr="00312A5D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7A126E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562" w:type="dxa"/>
            <w:vAlign w:val="bottom"/>
          </w:tcPr>
          <w:p w:rsidR="000947F2" w:rsidRPr="00312A5D" w:rsidRDefault="000947F2" w:rsidP="007A126E">
            <w:pPr>
              <w:rPr>
                <w:rFonts w:cs="Times New Roman"/>
              </w:rPr>
            </w:pPr>
            <w:r w:rsidRPr="00312A5D">
              <w:rPr>
                <w:rFonts w:cs="Times New Roman"/>
              </w:rPr>
              <w:t xml:space="preserve">иных нарушений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26E" w:rsidRPr="00120896" w:rsidTr="007A126E">
        <w:tc>
          <w:tcPr>
            <w:tcW w:w="1056" w:type="dxa"/>
          </w:tcPr>
          <w:p w:rsidR="007A126E" w:rsidRPr="00120896" w:rsidRDefault="007A126E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7A126E" w:rsidRPr="002D1583" w:rsidRDefault="007A126E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7A126E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26E" w:rsidRPr="00120896" w:rsidTr="007A126E">
        <w:tc>
          <w:tcPr>
            <w:tcW w:w="1056" w:type="dxa"/>
          </w:tcPr>
          <w:p w:rsidR="007A126E" w:rsidRPr="00120896" w:rsidRDefault="007A126E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7A126E" w:rsidRPr="002D1583" w:rsidRDefault="007A126E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7A126E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682,40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количество нарушений (ед.)  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947F2" w:rsidRPr="002D1583" w:rsidRDefault="000947F2" w:rsidP="007A126E">
            <w:pPr>
              <w:rPr>
                <w:rFonts w:cs="Times New Roman"/>
                <w:i/>
              </w:rPr>
            </w:pPr>
            <w:r w:rsidRPr="002D1583">
              <w:rPr>
                <w:rFonts w:cs="Times New Roman"/>
                <w:i/>
              </w:rPr>
              <w:t xml:space="preserve">сумма нарушений (тыс. рублей)                     </w:t>
            </w:r>
          </w:p>
        </w:tc>
        <w:tc>
          <w:tcPr>
            <w:tcW w:w="1519" w:type="dxa"/>
          </w:tcPr>
          <w:p w:rsidR="000947F2" w:rsidRPr="00120896" w:rsidRDefault="007A126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2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93">
              <w:rPr>
                <w:rFonts w:ascii="Times New Roman" w:hAnsi="Times New Roman" w:cs="Times New Roman"/>
                <w:sz w:val="24"/>
                <w:szCs w:val="24"/>
              </w:rPr>
              <w:t>Обеспечен   возврат сре</w:t>
            </w:r>
            <w:proofErr w:type="gramStart"/>
            <w:r w:rsidRPr="00FD0393">
              <w:rPr>
                <w:rFonts w:ascii="Times New Roman" w:hAnsi="Times New Roman" w:cs="Times New Roman"/>
                <w:sz w:val="24"/>
                <w:szCs w:val="24"/>
              </w:rPr>
              <w:t>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юджеты   всех уровней </w:t>
            </w:r>
            <w:r w:rsidRPr="00FD0393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FD0393">
              <w:rPr>
                <w:rFonts w:ascii="Times New Roman" w:hAnsi="Times New Roman" w:cs="Times New Roman"/>
                <w:sz w:val="24"/>
                <w:szCs w:val="24"/>
              </w:rPr>
              <w:t xml:space="preserve">. руб.)      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Количество предписаний, направленных проверяемым органам и организациям (ед.), из них: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>выполненных полностью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>выполненных частично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не выполненных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сроки </w:t>
            </w:r>
            <w:proofErr w:type="gramStart"/>
            <w:r w:rsidRPr="00FD0393">
              <w:rPr>
                <w:rFonts w:cs="Times New Roman"/>
              </w:rPr>
              <w:t>выполнения</w:t>
            </w:r>
            <w:proofErr w:type="gramEnd"/>
            <w:r w:rsidRPr="00FD0393">
              <w:rPr>
                <w:rFonts w:cs="Times New Roman"/>
              </w:rPr>
              <w:t xml:space="preserve"> которых не наступили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Количество представлений (ед.), направленных проверяемым органам и организациям, из них: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>выполненных полностью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>выполненных частично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не выполненных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7562" w:type="dxa"/>
            <w:vAlign w:val="bottom"/>
          </w:tcPr>
          <w:p w:rsidR="000947F2" w:rsidRPr="00FD0393" w:rsidRDefault="000947F2" w:rsidP="007A126E">
            <w:pPr>
              <w:rPr>
                <w:rFonts w:cs="Times New Roman"/>
              </w:rPr>
            </w:pPr>
            <w:r w:rsidRPr="00FD0393">
              <w:rPr>
                <w:rFonts w:cs="Times New Roman"/>
              </w:rPr>
              <w:t xml:space="preserve">сроки </w:t>
            </w:r>
            <w:proofErr w:type="gramStart"/>
            <w:r w:rsidRPr="00FD0393">
              <w:rPr>
                <w:rFonts w:cs="Times New Roman"/>
              </w:rPr>
              <w:t>выполнения</w:t>
            </w:r>
            <w:proofErr w:type="gramEnd"/>
            <w:r w:rsidRPr="00FD0393">
              <w:rPr>
                <w:rFonts w:cs="Times New Roman"/>
              </w:rPr>
              <w:t xml:space="preserve"> которых не наступили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7F2" w:rsidRPr="00120896" w:rsidTr="00F30058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Количество информационных писем, направленных по результатам контрольных и экспертно-аналитических мероприятий, всего (ед.), в том числе:</w:t>
            </w:r>
          </w:p>
        </w:tc>
        <w:tc>
          <w:tcPr>
            <w:tcW w:w="1519" w:type="dxa"/>
            <w:vAlign w:val="center"/>
          </w:tcPr>
          <w:p w:rsidR="000947F2" w:rsidRPr="00120896" w:rsidRDefault="00F30058" w:rsidP="00F3005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главе (главам) муниципального образования Московской области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в совет (советы) депутатов муниципального образования Московской области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в федеральные органы государственной власти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в органы государственной власти Московской области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7562" w:type="dxa"/>
            <w:vAlign w:val="bottom"/>
          </w:tcPr>
          <w:p w:rsidR="000947F2" w:rsidRPr="00BD3D59" w:rsidRDefault="000947F2" w:rsidP="007A126E">
            <w:pPr>
              <w:rPr>
                <w:rFonts w:cs="Times New Roman"/>
              </w:rPr>
            </w:pPr>
            <w:r w:rsidRPr="00BD3D59">
              <w:rPr>
                <w:rFonts w:cs="Times New Roman"/>
              </w:rPr>
              <w:t>в другие органы местного самоуправления</w:t>
            </w:r>
          </w:p>
        </w:tc>
        <w:tc>
          <w:tcPr>
            <w:tcW w:w="1519" w:type="dxa"/>
          </w:tcPr>
          <w:p w:rsidR="000947F2" w:rsidRPr="00120896" w:rsidRDefault="000947F2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F2" w:rsidRPr="00120896" w:rsidTr="007A126E">
        <w:tc>
          <w:tcPr>
            <w:tcW w:w="1056" w:type="dxa"/>
          </w:tcPr>
          <w:p w:rsidR="000947F2" w:rsidRPr="00903D2D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62" w:type="dxa"/>
            <w:vAlign w:val="bottom"/>
          </w:tcPr>
          <w:p w:rsidR="000947F2" w:rsidRPr="00903D2D" w:rsidRDefault="000947F2" w:rsidP="007A126E">
            <w:pPr>
              <w:rPr>
                <w:rFonts w:cs="Times New Roman"/>
              </w:rPr>
            </w:pPr>
            <w:r w:rsidRPr="00903D2D">
              <w:rPr>
                <w:rFonts w:cs="Times New Roman"/>
              </w:rPr>
              <w:t>Количество переданных в право</w:t>
            </w:r>
            <w:r>
              <w:rPr>
                <w:rFonts w:cs="Times New Roman"/>
              </w:rPr>
              <w:t xml:space="preserve">охранительные органы материалов </w:t>
            </w:r>
            <w:r w:rsidRPr="00903D2D">
              <w:rPr>
                <w:rFonts w:cs="Times New Roman"/>
              </w:rPr>
              <w:t xml:space="preserve">контрольных и экспертно-аналитических мероприятий (ед.) 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903D2D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62" w:type="dxa"/>
            <w:vAlign w:val="bottom"/>
          </w:tcPr>
          <w:p w:rsidR="000947F2" w:rsidRPr="00903D2D" w:rsidRDefault="000947F2" w:rsidP="007A126E">
            <w:pPr>
              <w:rPr>
                <w:rFonts w:cs="Times New Roman"/>
              </w:rPr>
            </w:pPr>
            <w:r w:rsidRPr="00903D2D">
              <w:rPr>
                <w:rFonts w:cs="Times New Roman"/>
              </w:rPr>
              <w:t xml:space="preserve">Количество возбужденных уголовных дел </w:t>
            </w:r>
            <w:proofErr w:type="gramStart"/>
            <w:r w:rsidRPr="00903D2D">
              <w:rPr>
                <w:rFonts w:cs="Times New Roman"/>
              </w:rPr>
              <w:t>о</w:t>
            </w:r>
            <w:proofErr w:type="gramEnd"/>
            <w:r w:rsidRPr="00903D2D">
              <w:rPr>
                <w:rFonts w:cs="Times New Roman"/>
              </w:rPr>
              <w:t xml:space="preserve"> результатам контрольных и экспертно-аналитических мероприятий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F30058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возбужденных контрольно-счетным органом производств по делам об административных правонарушениях по материалам контрольных и  экспертно-аналитических мероприятий, завершенных в предыдущие годы (ед.),  в том числе: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вынесенных определений о возбуждении дела об административном правонарушении и проведении административного расследования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составленных и направленных в суды протоколов об административных правонарушениях (ед.), составленных по результатам контрольных и экспертно-аналитических мероприятий, завершенных в предыдущие годы, из них: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15.2.1.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протоколов, которые судами рассмотрены и по которым производство прекращено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протоколов, по которым судами принято решение о привлечении к административной ответственности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15.2.2.1.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  <w:i/>
              </w:rPr>
            </w:pPr>
            <w:r w:rsidRPr="00061014">
              <w:rPr>
                <w:rFonts w:cs="Times New Roman"/>
                <w:i/>
              </w:rPr>
              <w:t>сумма наложенных штрафов (тыс. рублей)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15.2.2.2.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  <w:i/>
              </w:rPr>
            </w:pPr>
            <w:r w:rsidRPr="00061014">
              <w:rPr>
                <w:rFonts w:cs="Times New Roman"/>
                <w:i/>
              </w:rPr>
              <w:t>количество вынесенных административных наказаний иных видов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15.2.3.</w:t>
            </w:r>
          </w:p>
        </w:tc>
        <w:tc>
          <w:tcPr>
            <w:tcW w:w="7562" w:type="dxa"/>
            <w:vAlign w:val="bottom"/>
          </w:tcPr>
          <w:p w:rsidR="000947F2" w:rsidRPr="00061014" w:rsidRDefault="000947F2" w:rsidP="007A126E">
            <w:pPr>
              <w:rPr>
                <w:rFonts w:cs="Times New Roman"/>
              </w:rPr>
            </w:pPr>
            <w:r w:rsidRPr="00061014">
              <w:rPr>
                <w:rFonts w:cs="Times New Roman"/>
              </w:rPr>
              <w:t>количество протоколов, которые находятся в судах на рассмотрении (ед.)</w:t>
            </w:r>
          </w:p>
        </w:tc>
        <w:tc>
          <w:tcPr>
            <w:tcW w:w="1519" w:type="dxa"/>
          </w:tcPr>
          <w:p w:rsidR="000947F2" w:rsidRPr="00120896" w:rsidRDefault="00F3005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Количество принятых мер по привлечению должностных лиц к дисциплинарной ответственности по контрольным и экспертно-аналитическим мероприятиям,  всего (человек), в том числе: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замечаний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предупреждений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выговоров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увольнений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понижения в должности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депремирование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иные меры</w:t>
            </w:r>
          </w:p>
        </w:tc>
        <w:tc>
          <w:tcPr>
            <w:tcW w:w="1519" w:type="dxa"/>
          </w:tcPr>
          <w:p w:rsidR="000947F2" w:rsidRPr="00120896" w:rsidRDefault="00E63EA8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Штатная численность КСО (ед.)</w:t>
            </w:r>
            <w:r>
              <w:rPr>
                <w:rFonts w:cs="Times New Roman"/>
              </w:rPr>
              <w:t>, в том числе: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количество штатных единиц КСО на муниципальных должностях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количество штатных единиц КСО на должностях муниципальной службы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количество штатных единиц КСО на технических должностях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Фактическая</w:t>
            </w:r>
            <w:r w:rsidRPr="003149C6">
              <w:rPr>
                <w:rFonts w:cs="Times New Roman"/>
              </w:rPr>
              <w:t xml:space="preserve"> численность КСО (ед.)</w:t>
            </w:r>
            <w:r>
              <w:rPr>
                <w:rFonts w:cs="Times New Roman"/>
              </w:rPr>
              <w:t>, из них: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на муниципальных должностях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на должностях муниципальной службы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7562" w:type="dxa"/>
            <w:vAlign w:val="bottom"/>
          </w:tcPr>
          <w:p w:rsidR="000947F2" w:rsidRPr="003149C6" w:rsidRDefault="000947F2" w:rsidP="007A126E">
            <w:pPr>
              <w:rPr>
                <w:rFonts w:cs="Times New Roman"/>
              </w:rPr>
            </w:pPr>
            <w:r w:rsidRPr="003149C6">
              <w:rPr>
                <w:rFonts w:cs="Times New Roman"/>
              </w:rPr>
              <w:t>на технических должностях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>Профессиональное образование сотрудников КСО, имеющих высшее образование (ед.):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>финансово-экономическое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 xml:space="preserve">юридическое 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>государственное и муниципальное управление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7562" w:type="dxa"/>
            <w:vAlign w:val="bottom"/>
          </w:tcPr>
          <w:p w:rsidR="000947F2" w:rsidRPr="00B83A2C" w:rsidRDefault="000947F2" w:rsidP="007A126E">
            <w:pPr>
              <w:rPr>
                <w:rFonts w:cs="Times New Roman"/>
              </w:rPr>
            </w:pPr>
            <w:r w:rsidRPr="00B83A2C">
              <w:rPr>
                <w:rFonts w:cs="Times New Roman"/>
              </w:rPr>
              <w:t>иное</w:t>
            </w:r>
          </w:p>
        </w:tc>
        <w:tc>
          <w:tcPr>
            <w:tcW w:w="1519" w:type="dxa"/>
          </w:tcPr>
          <w:p w:rsidR="000947F2" w:rsidRPr="00120896" w:rsidRDefault="00252E15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62" w:type="dxa"/>
            <w:vAlign w:val="bottom"/>
          </w:tcPr>
          <w:p w:rsidR="000947F2" w:rsidRPr="004B6D34" w:rsidRDefault="000947F2" w:rsidP="007A126E">
            <w:pPr>
              <w:rPr>
                <w:rFonts w:cs="Times New Roman"/>
              </w:rPr>
            </w:pPr>
            <w:proofErr w:type="gramStart"/>
            <w:r w:rsidRPr="004B6D34">
              <w:rPr>
                <w:rFonts w:cs="Times New Roman"/>
              </w:rPr>
              <w:t>Количество информационных сообщений о деятельности контрольно-счетного органа муниципаль</w:t>
            </w:r>
            <w:r>
              <w:rPr>
                <w:rFonts w:cs="Times New Roman"/>
              </w:rPr>
              <w:t xml:space="preserve">ного образования в СМИ (включая </w:t>
            </w:r>
            <w:r w:rsidRPr="004B6D34">
              <w:rPr>
                <w:rFonts w:cs="Times New Roman"/>
              </w:rPr>
              <w:t>Интернет (сайты), газеты, журналы, информационные сборники, телевидение, радио) (ед.), из них:</w:t>
            </w:r>
            <w:proofErr w:type="gramEnd"/>
          </w:p>
        </w:tc>
        <w:tc>
          <w:tcPr>
            <w:tcW w:w="1519" w:type="dxa"/>
          </w:tcPr>
          <w:p w:rsidR="000947F2" w:rsidRPr="00120896" w:rsidRDefault="00657CC7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7562" w:type="dxa"/>
            <w:vAlign w:val="bottom"/>
          </w:tcPr>
          <w:p w:rsidR="000947F2" w:rsidRPr="004B6D34" w:rsidRDefault="000947F2" w:rsidP="007A126E">
            <w:pPr>
              <w:rPr>
                <w:rFonts w:cs="Times New Roman"/>
              </w:rPr>
            </w:pPr>
            <w:r w:rsidRPr="004B6D34">
              <w:rPr>
                <w:rFonts w:cs="Times New Roman"/>
              </w:rPr>
              <w:t>количество публикаций и сообщений в печатных изданиях</w:t>
            </w:r>
          </w:p>
        </w:tc>
        <w:tc>
          <w:tcPr>
            <w:tcW w:w="1519" w:type="dxa"/>
          </w:tcPr>
          <w:p w:rsidR="000947F2" w:rsidRPr="00120896" w:rsidRDefault="00657CC7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20.2.</w:t>
            </w:r>
          </w:p>
        </w:tc>
        <w:tc>
          <w:tcPr>
            <w:tcW w:w="7562" w:type="dxa"/>
            <w:vAlign w:val="bottom"/>
          </w:tcPr>
          <w:p w:rsidR="000947F2" w:rsidRPr="004B6D34" w:rsidRDefault="000947F2" w:rsidP="007A126E">
            <w:pPr>
              <w:rPr>
                <w:rFonts w:cs="Times New Roman"/>
              </w:rPr>
            </w:pPr>
            <w:r w:rsidRPr="004B6D34">
              <w:rPr>
                <w:rFonts w:cs="Times New Roman"/>
              </w:rPr>
              <w:t>количество тел</w:t>
            </w:r>
            <w:proofErr w:type="gramStart"/>
            <w:r w:rsidRPr="004B6D34">
              <w:rPr>
                <w:rFonts w:cs="Times New Roman"/>
              </w:rPr>
              <w:t>е-</w:t>
            </w:r>
            <w:proofErr w:type="gramEnd"/>
            <w:r w:rsidRPr="004B6D34">
              <w:rPr>
                <w:rFonts w:cs="Times New Roman"/>
              </w:rPr>
              <w:t xml:space="preserve"> и радиосюжетов</w:t>
            </w:r>
          </w:p>
        </w:tc>
        <w:tc>
          <w:tcPr>
            <w:tcW w:w="1519" w:type="dxa"/>
          </w:tcPr>
          <w:p w:rsidR="000947F2" w:rsidRPr="00120896" w:rsidRDefault="00657CC7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7562" w:type="dxa"/>
            <w:vAlign w:val="bottom"/>
          </w:tcPr>
          <w:p w:rsidR="000947F2" w:rsidRPr="004B6D34" w:rsidRDefault="000947F2" w:rsidP="007A126E">
            <w:pPr>
              <w:rPr>
                <w:rFonts w:cs="Times New Roman"/>
              </w:rPr>
            </w:pPr>
            <w:r w:rsidRPr="004B6D34">
              <w:rPr>
                <w:rFonts w:cs="Times New Roman"/>
              </w:rPr>
              <w:t>количество материалов на сайтах в сети Интернет</w:t>
            </w:r>
          </w:p>
        </w:tc>
        <w:tc>
          <w:tcPr>
            <w:tcW w:w="1519" w:type="dxa"/>
          </w:tcPr>
          <w:p w:rsidR="000947F2" w:rsidRPr="00120896" w:rsidRDefault="00657CC7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62" w:type="dxa"/>
            <w:vAlign w:val="bottom"/>
          </w:tcPr>
          <w:p w:rsidR="000947F2" w:rsidRPr="009141A6" w:rsidRDefault="000947F2" w:rsidP="007A126E">
            <w:pPr>
              <w:rPr>
                <w:rFonts w:cs="Times New Roman"/>
              </w:rPr>
            </w:pPr>
            <w:r w:rsidRPr="009141A6">
              <w:rPr>
                <w:rFonts w:cs="Times New Roman"/>
              </w:rPr>
              <w:t>Затраты на содержание контрольно-счетного органа в текущем году, тыс. руб.: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7562" w:type="dxa"/>
            <w:vAlign w:val="bottom"/>
          </w:tcPr>
          <w:p w:rsidR="000947F2" w:rsidRPr="009141A6" w:rsidRDefault="000947F2" w:rsidP="007A126E">
            <w:pPr>
              <w:rPr>
                <w:rFonts w:cs="Times New Roman"/>
              </w:rPr>
            </w:pPr>
            <w:r w:rsidRPr="009141A6">
              <w:rPr>
                <w:rFonts w:cs="Times New Roman"/>
              </w:rPr>
              <w:t>запланировано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7593,4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7562" w:type="dxa"/>
            <w:vAlign w:val="bottom"/>
          </w:tcPr>
          <w:p w:rsidR="000947F2" w:rsidRPr="009141A6" w:rsidRDefault="000947F2" w:rsidP="007A126E">
            <w:pPr>
              <w:rPr>
                <w:rFonts w:cs="Times New Roman"/>
              </w:rPr>
            </w:pPr>
            <w:r w:rsidRPr="009141A6">
              <w:rPr>
                <w:rFonts w:cs="Times New Roman"/>
              </w:rPr>
              <w:t>исполнено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Сведения о взаимодействии КСО муниципального образования с советом депутатов муниципального образования</w:t>
            </w:r>
          </w:p>
        </w:tc>
        <w:tc>
          <w:tcPr>
            <w:tcW w:w="1519" w:type="dxa"/>
          </w:tcPr>
          <w:p w:rsidR="000947F2" w:rsidRPr="00120896" w:rsidRDefault="000947F2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заседаний совета (советов) депутатов муниципального образования, в которых представители контрольно-счетного органа муниципального образования принимали участие, всего (ед.)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совещаний, круглых столов, проводимых  советом (советами) депутатов муниципального образования, в которых представители КСО муниципального образования  принимали участие, всего (ед.)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отчетов о результатах проведенных экспертно-аналитических и контрольных мероприятий, рассмотренных на заседаниях совета (советов) депутатов муниципального образования и его (их) комитетов (комиссий), всего (ед.)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решений совета (советов) депутатов муниципального образования и его (их) комитетов (комиссий) по итогам рассмотрения материалов контрольно-счетного органа муниципального образования, всего (ед.)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7562" w:type="dxa"/>
            <w:vAlign w:val="bottom"/>
          </w:tcPr>
          <w:p w:rsidR="000947F2" w:rsidRPr="00232EEC" w:rsidRDefault="000947F2" w:rsidP="007A126E">
            <w:pPr>
              <w:rPr>
                <w:rFonts w:cs="Times New Roman"/>
              </w:rPr>
            </w:pPr>
            <w:r w:rsidRPr="00232EEC">
              <w:rPr>
                <w:rFonts w:cs="Times New Roman"/>
              </w:rPr>
              <w:t>Количество документов, направленных в совет (советы) депутатов муниципального образования по результатам экспертно-аналитических и контрольных мероприятий</w:t>
            </w:r>
          </w:p>
        </w:tc>
        <w:tc>
          <w:tcPr>
            <w:tcW w:w="1519" w:type="dxa"/>
          </w:tcPr>
          <w:p w:rsidR="000947F2" w:rsidRPr="00120896" w:rsidRDefault="00082FFD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Сведения о мерах, принятых по обращениям граждан</w:t>
            </w:r>
          </w:p>
        </w:tc>
        <w:tc>
          <w:tcPr>
            <w:tcW w:w="1519" w:type="dxa"/>
          </w:tcPr>
          <w:p w:rsidR="000947F2" w:rsidRPr="00120896" w:rsidRDefault="000947F2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Количество поступивших обращений граждан, организаций (ед.)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Количество направленных заявителям ответов (ед.)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Количество переданных обращений на исполнение в соответствии с полномочиями других органов власти (ед.)</w:t>
            </w:r>
          </w:p>
        </w:tc>
        <w:tc>
          <w:tcPr>
            <w:tcW w:w="1519" w:type="dxa"/>
          </w:tcPr>
          <w:p w:rsidR="000947F2" w:rsidRPr="00120896" w:rsidRDefault="00E7375E" w:rsidP="007A126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7F2" w:rsidRPr="00120896" w:rsidTr="007A126E">
        <w:tc>
          <w:tcPr>
            <w:tcW w:w="1056" w:type="dxa"/>
          </w:tcPr>
          <w:p w:rsidR="000947F2" w:rsidRPr="00120896" w:rsidRDefault="000947F2" w:rsidP="007A126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23.4.</w:t>
            </w:r>
          </w:p>
        </w:tc>
        <w:tc>
          <w:tcPr>
            <w:tcW w:w="7562" w:type="dxa"/>
            <w:vAlign w:val="bottom"/>
          </w:tcPr>
          <w:p w:rsidR="000947F2" w:rsidRPr="00694180" w:rsidRDefault="000947F2" w:rsidP="007A126E">
            <w:pPr>
              <w:rPr>
                <w:rFonts w:cs="Times New Roman"/>
              </w:rPr>
            </w:pPr>
            <w:r w:rsidRPr="00694180">
              <w:rPr>
                <w:rFonts w:cs="Times New Roman"/>
              </w:rPr>
              <w:t>Количество выездов на места по обращениям граждан, организаций (ед.)</w:t>
            </w:r>
          </w:p>
        </w:tc>
        <w:tc>
          <w:tcPr>
            <w:tcW w:w="1519" w:type="dxa"/>
          </w:tcPr>
          <w:p w:rsidR="000947F2" w:rsidRPr="00120896" w:rsidRDefault="004B5E42" w:rsidP="00E7375E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3B5B3B" w:rsidRPr="009E6AB2" w:rsidRDefault="003B5B3B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Pr="00B144F4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B144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13249" w:rsidRPr="00B144F4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B144F4">
        <w:rPr>
          <w:rFonts w:ascii="Times New Roman" w:hAnsi="Times New Roman" w:cs="Times New Roman"/>
          <w:sz w:val="24"/>
          <w:szCs w:val="24"/>
        </w:rPr>
        <w:t xml:space="preserve">к Отчету о деятельности </w:t>
      </w:r>
    </w:p>
    <w:p w:rsidR="00D13249" w:rsidRPr="00B144F4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B144F4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D13249" w:rsidRPr="00B144F4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B144F4">
        <w:rPr>
          <w:rFonts w:ascii="Times New Roman" w:hAnsi="Times New Roman" w:cs="Times New Roman"/>
          <w:sz w:val="24"/>
          <w:szCs w:val="24"/>
        </w:rPr>
        <w:t>г.о. Лыткарино за 20</w:t>
      </w:r>
      <w:r w:rsidR="007710B4">
        <w:rPr>
          <w:rFonts w:ascii="Times New Roman" w:hAnsi="Times New Roman" w:cs="Times New Roman"/>
          <w:sz w:val="24"/>
          <w:szCs w:val="24"/>
        </w:rPr>
        <w:t>19</w:t>
      </w:r>
      <w:r w:rsidRPr="00B144F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13249" w:rsidRPr="009E6AB2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F4">
        <w:rPr>
          <w:rFonts w:ascii="Times New Roman" w:hAnsi="Times New Roman" w:cs="Times New Roman"/>
          <w:b/>
          <w:sz w:val="28"/>
          <w:szCs w:val="28"/>
        </w:rPr>
        <w:t>Итоги деятельности за 20</w:t>
      </w:r>
      <w:r w:rsidR="007710B4">
        <w:rPr>
          <w:rFonts w:ascii="Times New Roman" w:hAnsi="Times New Roman" w:cs="Times New Roman"/>
          <w:b/>
          <w:sz w:val="28"/>
          <w:szCs w:val="28"/>
        </w:rPr>
        <w:t>19</w:t>
      </w:r>
      <w:r w:rsidRPr="00B144F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13249" w:rsidRDefault="00D13249" w:rsidP="00D13249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F4">
        <w:rPr>
          <w:rFonts w:ascii="Times New Roman" w:hAnsi="Times New Roman" w:cs="Times New Roman"/>
          <w:b/>
          <w:sz w:val="28"/>
          <w:szCs w:val="28"/>
        </w:rPr>
        <w:t xml:space="preserve">в соответствии с Классификатором нарушений, </w:t>
      </w:r>
    </w:p>
    <w:p w:rsidR="00D13249" w:rsidRDefault="00D13249" w:rsidP="00D13249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F4">
        <w:rPr>
          <w:rFonts w:ascii="Times New Roman" w:hAnsi="Times New Roman" w:cs="Times New Roman"/>
          <w:b/>
          <w:sz w:val="28"/>
          <w:szCs w:val="28"/>
        </w:rPr>
        <w:t>выявляемых в ходе внешнего государственного аудита (контроля)</w:t>
      </w:r>
    </w:p>
    <w:p w:rsidR="00EA7584" w:rsidRDefault="00EA7584" w:rsidP="00D13249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858"/>
        <w:gridCol w:w="4060"/>
        <w:gridCol w:w="1610"/>
        <w:gridCol w:w="2693"/>
      </w:tblGrid>
      <w:tr w:rsidR="005B6D0D" w:rsidRPr="005B6D0D" w:rsidTr="005B6D0D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0D" w:rsidRDefault="005B6D0D" w:rsidP="005B6D0D">
            <w:pPr>
              <w:jc w:val="center"/>
              <w:rPr>
                <w:b/>
                <w:bCs/>
                <w:sz w:val="22"/>
                <w:szCs w:val="22"/>
              </w:rPr>
            </w:pPr>
            <w:r w:rsidRPr="005B6D0D">
              <w:rPr>
                <w:b/>
                <w:bCs/>
                <w:sz w:val="22"/>
                <w:szCs w:val="22"/>
              </w:rPr>
              <w:t>Код группы (подгруппы)/</w:t>
            </w:r>
          </w:p>
          <w:p w:rsidR="005B6D0D" w:rsidRPr="005B6D0D" w:rsidRDefault="005B6D0D" w:rsidP="005B6D0D">
            <w:pPr>
              <w:jc w:val="center"/>
              <w:rPr>
                <w:b/>
                <w:bCs/>
                <w:sz w:val="22"/>
                <w:szCs w:val="22"/>
              </w:rPr>
            </w:pPr>
            <w:r w:rsidRPr="005B6D0D">
              <w:rPr>
                <w:b/>
                <w:bCs/>
                <w:sz w:val="22"/>
                <w:szCs w:val="22"/>
              </w:rPr>
              <w:t>нарушения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0D" w:rsidRPr="005B6D0D" w:rsidRDefault="005B6D0D" w:rsidP="005B6D0D">
            <w:pPr>
              <w:jc w:val="center"/>
              <w:rPr>
                <w:b/>
                <w:bCs/>
                <w:sz w:val="22"/>
                <w:szCs w:val="22"/>
              </w:rPr>
            </w:pPr>
            <w:r w:rsidRPr="005B6D0D">
              <w:rPr>
                <w:b/>
                <w:bCs/>
                <w:sz w:val="22"/>
                <w:szCs w:val="22"/>
              </w:rPr>
              <w:t>Группа (подгруппа) нарушений/нарушение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0D" w:rsidRPr="005B6D0D" w:rsidRDefault="005B6D0D" w:rsidP="005B6D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5B6D0D">
              <w:rPr>
                <w:b/>
                <w:bCs/>
                <w:sz w:val="22"/>
                <w:szCs w:val="22"/>
              </w:rPr>
              <w:t>оличество 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0D" w:rsidRPr="005B6D0D" w:rsidRDefault="005B6D0D" w:rsidP="005B6D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5B6D0D">
              <w:rPr>
                <w:b/>
                <w:bCs/>
                <w:sz w:val="22"/>
                <w:szCs w:val="22"/>
              </w:rPr>
              <w:t>умма  нарушений,  тыс. рублей</w:t>
            </w:r>
          </w:p>
        </w:tc>
      </w:tr>
      <w:tr w:rsidR="005B6D0D" w:rsidRPr="005B6D0D" w:rsidTr="005B6D0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bookmarkStart w:id="38" w:name="RANGE!A2:D2"/>
            <w:r w:rsidRPr="005B6D0D">
              <w:rPr>
                <w:b/>
                <w:sz w:val="22"/>
                <w:szCs w:val="22"/>
              </w:rPr>
              <w:t>1</w:t>
            </w:r>
            <w:bookmarkEnd w:id="38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687,30</w:t>
            </w:r>
          </w:p>
        </w:tc>
      </w:tr>
      <w:tr w:rsidR="005B6D0D" w:rsidRPr="005B6D0D" w:rsidTr="005B6D0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Нарушения в ходе формирования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 xml:space="preserve">Нарушение порядка применения бюджетной классификации Российской Федерации.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1.1.20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Нарушение порядка разработки федеральных целевых программ, региональных целевых программ и муниципальных целевых программ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Нарушения в ходе исполнения бюджетов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687,30</w:t>
            </w:r>
          </w:p>
        </w:tc>
      </w:tr>
      <w:tr w:rsidR="005B6D0D" w:rsidRPr="005B6D0D" w:rsidTr="005B6D0D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1.2.100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Неосуществление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2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1.2.101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 xml:space="preserve">Нарушения при выполнении (не выполнение) государственных (муниципальных) задач и функций органами государственной власти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1.2.45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Нарушение порядка составления, утверждения и ведения бюджетной сметы казенного учреждения (за исключением нарушений по п. 1.2.46)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1.2.46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Расходование казенным учреждением бюджетных средств на цели, не соответствующие утвержденной бюджетной смете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54,60</w:t>
            </w:r>
          </w:p>
        </w:tc>
      </w:tr>
      <w:tr w:rsidR="005B6D0D" w:rsidRPr="005B6D0D" w:rsidTr="005B6D0D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lastRenderedPageBreak/>
              <w:t>1.2.48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 xml:space="preserve">Расходование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627,80</w:t>
            </w:r>
          </w:p>
        </w:tc>
      </w:tr>
      <w:tr w:rsidR="005B6D0D" w:rsidRPr="005B6D0D" w:rsidTr="005B6D0D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1.2.6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1.2.95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Нарушение порядка и условий оплаты труда работников государственных (муниципальных) бюджетных, автономных и казенных учреждений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4,90</w:t>
            </w:r>
          </w:p>
        </w:tc>
      </w:tr>
      <w:tr w:rsidR="005B6D0D" w:rsidRPr="005B6D0D" w:rsidTr="005B6D0D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1.2.96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1.2.97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Неосуществление бюджетных полномочий главного 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F056CC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</w:t>
            </w:r>
            <w:r w:rsidR="00F056CC" w:rsidRPr="004543A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10 260,00</w:t>
            </w:r>
          </w:p>
        </w:tc>
      </w:tr>
      <w:tr w:rsidR="005B6D0D" w:rsidRPr="005B6D0D" w:rsidTr="005B6D0D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2.1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2.12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10 094,50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2.2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 xml:space="preserve">Нарушение требований, предъявляемых к оформлению фактов хозяйственной жизни экономического субъекта первичными учетными документами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165,50</w:t>
            </w:r>
          </w:p>
        </w:tc>
      </w:tr>
      <w:tr w:rsidR="005B6D0D" w:rsidRPr="005B6D0D" w:rsidTr="005B6D0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 xml:space="preserve">Нарушение требований, предъявляемых к регистру бухгалтерского учета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4543AF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2.4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5B6D0D">
              <w:rPr>
                <w:sz w:val="22"/>
                <w:szCs w:val="22"/>
              </w:rPr>
              <w:t>ств в сл</w:t>
            </w:r>
            <w:proofErr w:type="gramEnd"/>
            <w:r w:rsidRPr="005B6D0D">
              <w:rPr>
                <w:sz w:val="22"/>
                <w:szCs w:val="22"/>
              </w:rPr>
              <w:t xml:space="preserve">учаях, сроках и порядке, а также к перечню объектов, подлежащих инвентаризации определенных экономическим </w:t>
            </w:r>
            <w:r w:rsidRPr="005B6D0D">
              <w:rPr>
                <w:sz w:val="22"/>
                <w:szCs w:val="22"/>
              </w:rPr>
              <w:lastRenderedPageBreak/>
              <w:t xml:space="preserve">субъектом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lastRenderedPageBreak/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F056CC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</w:t>
            </w:r>
            <w:r w:rsidR="00F056C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3.14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бюджетного учреждения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3.26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3.45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Несоблюдение порядка приобретения прав на земельные участки, находящиеся в государственной или муниципальной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548,64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4.18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4.19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28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4.2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 xml:space="preserve">Несоблюдения требований, в соответствии с которыми государственный или муниципальный контракт (договор) 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 о размещении заказов на поставки товаров, выполнение работ, оказание услуг для государственных и муниципальных нужд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4.23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4.28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Не включение в контракт (договор) обязательных условий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4.41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Внесение изменений в контракт (договор) с нарушением требований, установленных законодательством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170,64</w:t>
            </w:r>
          </w:p>
        </w:tc>
      </w:tr>
      <w:tr w:rsidR="005B6D0D" w:rsidRPr="005B6D0D" w:rsidTr="005B6D0D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4.44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Нарушения условий реализации контрактов (договоров), в том числе сроков реализации, включая  своевременность расчетов по контракту (договору)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378,00</w:t>
            </w:r>
          </w:p>
        </w:tc>
      </w:tr>
      <w:tr w:rsidR="005B6D0D" w:rsidRPr="005B6D0D" w:rsidTr="005B6D0D">
        <w:trPr>
          <w:trHeight w:val="3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4.5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0,00</w:t>
            </w:r>
          </w:p>
        </w:tc>
      </w:tr>
      <w:tr w:rsidR="005B6D0D" w:rsidRPr="005B6D0D" w:rsidTr="005B6D0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sz w:val="22"/>
                <w:szCs w:val="22"/>
              </w:rPr>
            </w:pPr>
            <w:r w:rsidRPr="005B6D0D">
              <w:rPr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F056CC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 </w:t>
            </w:r>
            <w:r w:rsidR="00F056CC" w:rsidRPr="004543AF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0D" w:rsidRPr="005B6D0D" w:rsidRDefault="005B6D0D" w:rsidP="005B6D0D">
            <w:pPr>
              <w:jc w:val="right"/>
              <w:rPr>
                <w:b/>
                <w:sz w:val="22"/>
                <w:szCs w:val="22"/>
              </w:rPr>
            </w:pPr>
            <w:r w:rsidRPr="005B6D0D">
              <w:rPr>
                <w:b/>
                <w:sz w:val="22"/>
                <w:szCs w:val="22"/>
              </w:rPr>
              <w:t>11 495,94</w:t>
            </w:r>
          </w:p>
        </w:tc>
      </w:tr>
    </w:tbl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GoBack"/>
      <w:bookmarkEnd w:id="39"/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6685C" w:rsidRDefault="0016685C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Pr="00641DC3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8"/>
        </w:rPr>
      </w:pPr>
      <w:r w:rsidRPr="00641DC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3 </w:t>
      </w:r>
    </w:p>
    <w:p w:rsidR="00D13249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8"/>
        </w:rPr>
      </w:pPr>
      <w:r w:rsidRPr="00641DC3">
        <w:rPr>
          <w:rFonts w:ascii="Times New Roman" w:hAnsi="Times New Roman" w:cs="Times New Roman"/>
          <w:sz w:val="24"/>
          <w:szCs w:val="28"/>
        </w:rPr>
        <w:t xml:space="preserve">к Отчету о деятельности </w:t>
      </w:r>
    </w:p>
    <w:p w:rsidR="00D13249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8"/>
        </w:rPr>
      </w:pPr>
      <w:r w:rsidRPr="00641DC3">
        <w:rPr>
          <w:rFonts w:ascii="Times New Roman" w:hAnsi="Times New Roman" w:cs="Times New Roman"/>
          <w:sz w:val="24"/>
          <w:szCs w:val="28"/>
        </w:rPr>
        <w:t xml:space="preserve">Контрольно-счетной палаты </w:t>
      </w:r>
    </w:p>
    <w:p w:rsidR="00D13249" w:rsidRPr="00641DC3" w:rsidRDefault="00D13249" w:rsidP="00D13249">
      <w:pPr>
        <w:pStyle w:val="afb"/>
        <w:jc w:val="right"/>
        <w:rPr>
          <w:rFonts w:ascii="Times New Roman" w:hAnsi="Times New Roman" w:cs="Times New Roman"/>
          <w:sz w:val="24"/>
          <w:szCs w:val="28"/>
        </w:rPr>
      </w:pPr>
      <w:r w:rsidRPr="00641DC3">
        <w:rPr>
          <w:rFonts w:ascii="Times New Roman" w:hAnsi="Times New Roman" w:cs="Times New Roman"/>
          <w:sz w:val="24"/>
          <w:szCs w:val="28"/>
        </w:rPr>
        <w:t>г.о. Лыткарино за 20</w:t>
      </w:r>
      <w:r w:rsidR="004543AF">
        <w:rPr>
          <w:rFonts w:ascii="Times New Roman" w:hAnsi="Times New Roman" w:cs="Times New Roman"/>
          <w:sz w:val="24"/>
          <w:szCs w:val="28"/>
        </w:rPr>
        <w:t>19</w:t>
      </w:r>
      <w:r w:rsidRPr="00641DC3">
        <w:rPr>
          <w:rFonts w:ascii="Times New Roman" w:hAnsi="Times New Roman" w:cs="Times New Roman"/>
          <w:sz w:val="24"/>
          <w:szCs w:val="28"/>
        </w:rPr>
        <w:t xml:space="preserve"> год </w:t>
      </w:r>
    </w:p>
    <w:p w:rsidR="00D13249" w:rsidRPr="009E6AB2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13249" w:rsidRDefault="00D13249" w:rsidP="00D13249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C3">
        <w:rPr>
          <w:rFonts w:ascii="Times New Roman" w:hAnsi="Times New Roman" w:cs="Times New Roman"/>
          <w:b/>
          <w:sz w:val="28"/>
          <w:szCs w:val="28"/>
        </w:rPr>
        <w:t>Сведения о применении мер административной ответственности</w:t>
      </w:r>
    </w:p>
    <w:p w:rsidR="00D13249" w:rsidRPr="00641DC3" w:rsidRDefault="00D13249" w:rsidP="00D13249">
      <w:pPr>
        <w:pStyle w:val="af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10773" w:type="dxa"/>
        <w:tblInd w:w="-459" w:type="dxa"/>
        <w:tblLook w:val="04A0"/>
      </w:tblPr>
      <w:tblGrid>
        <w:gridCol w:w="1578"/>
        <w:gridCol w:w="718"/>
        <w:gridCol w:w="2028"/>
        <w:gridCol w:w="2038"/>
        <w:gridCol w:w="1950"/>
        <w:gridCol w:w="1485"/>
        <w:gridCol w:w="976"/>
      </w:tblGrid>
      <w:tr w:rsidR="00D13249" w:rsidRPr="00E26596" w:rsidTr="007A126E">
        <w:tc>
          <w:tcPr>
            <w:tcW w:w="1465" w:type="dxa"/>
            <w:vMerge w:val="restart"/>
          </w:tcPr>
          <w:p w:rsidR="00D13249" w:rsidRPr="00E265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статей</w:t>
            </w:r>
          </w:p>
        </w:tc>
        <w:tc>
          <w:tcPr>
            <w:tcW w:w="9308" w:type="dxa"/>
            <w:gridSpan w:val="6"/>
          </w:tcPr>
          <w:p w:rsidR="00D13249" w:rsidRPr="00E265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протоколов</w:t>
            </w:r>
          </w:p>
        </w:tc>
      </w:tr>
      <w:tr w:rsidR="00D13249" w:rsidRPr="00E26596" w:rsidTr="007A126E">
        <w:tc>
          <w:tcPr>
            <w:tcW w:w="1465" w:type="dxa"/>
            <w:vMerge/>
          </w:tcPr>
          <w:p w:rsidR="00D13249" w:rsidRPr="00E265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13249" w:rsidRPr="00E265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>Всего (шт.)</w:t>
            </w:r>
          </w:p>
        </w:tc>
        <w:tc>
          <w:tcPr>
            <w:tcW w:w="8599" w:type="dxa"/>
            <w:gridSpan w:val="5"/>
          </w:tcPr>
          <w:p w:rsidR="00D13249" w:rsidRPr="00E26596" w:rsidRDefault="00D13249" w:rsidP="007A126E">
            <w:pPr>
              <w:pStyle w:val="af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D13249" w:rsidRPr="00E26596" w:rsidTr="007A126E">
        <w:tc>
          <w:tcPr>
            <w:tcW w:w="1465" w:type="dxa"/>
            <w:vMerge/>
          </w:tcPr>
          <w:p w:rsidR="00D13249" w:rsidRPr="00E265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3249" w:rsidRPr="00E265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 w:val="restart"/>
          </w:tcPr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Рассмотрено и производство по делу прекращено </w:t>
            </w:r>
            <w:r w:rsidRPr="00E26596">
              <w:rPr>
                <w:rFonts w:ascii="Times New Roman" w:hAnsi="Times New Roman" w:cs="Times New Roman"/>
                <w:sz w:val="20"/>
                <w:szCs w:val="20"/>
              </w:rPr>
              <w:t>(по причине отсутствия состава административного правонарушения, истечения сроков привлечения к административной ответственности)</w:t>
            </w:r>
          </w:p>
        </w:tc>
        <w:tc>
          <w:tcPr>
            <w:tcW w:w="2038" w:type="dxa"/>
            <w:vMerge w:val="restart"/>
          </w:tcPr>
          <w:p w:rsidR="00D13249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Рассмотрено и производство по делу прекращено </w:t>
            </w:r>
          </w:p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sz w:val="20"/>
                <w:szCs w:val="20"/>
              </w:rPr>
              <w:t>(по малозначительности)</w:t>
            </w:r>
          </w:p>
        </w:tc>
        <w:tc>
          <w:tcPr>
            <w:tcW w:w="1823" w:type="dxa"/>
            <w:vMerge w:val="restart"/>
          </w:tcPr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 о привлечении к административной ответственности</w:t>
            </w:r>
          </w:p>
        </w:tc>
        <w:tc>
          <w:tcPr>
            <w:tcW w:w="1407" w:type="dxa"/>
            <w:vMerge w:val="restart"/>
          </w:tcPr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Находится на рассмотрении</w:t>
            </w:r>
          </w:p>
        </w:tc>
        <w:tc>
          <w:tcPr>
            <w:tcW w:w="1057" w:type="dxa"/>
          </w:tcPr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D13249" w:rsidRPr="00E26596" w:rsidTr="007A126E">
        <w:tc>
          <w:tcPr>
            <w:tcW w:w="1465" w:type="dxa"/>
            <w:vMerge/>
          </w:tcPr>
          <w:p w:rsidR="00D13249" w:rsidRPr="00E265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3249" w:rsidRPr="00E26596" w:rsidRDefault="00D13249" w:rsidP="007A126E">
            <w:pPr>
              <w:pStyle w:val="af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D13249" w:rsidRPr="00E26596" w:rsidRDefault="00D13249" w:rsidP="007A126E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штрафа </w:t>
            </w:r>
            <w:r w:rsidRPr="00E26596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D13249" w:rsidRPr="00E26596" w:rsidTr="007A126E">
        <w:tc>
          <w:tcPr>
            <w:tcW w:w="1465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Статья 15.11, часть 1. Грубое нарушение требований к бухгалтерскому учету, в том числе к бухгалтерской (финансовой) отчетности</w:t>
            </w:r>
          </w:p>
        </w:tc>
        <w:tc>
          <w:tcPr>
            <w:tcW w:w="709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13249" w:rsidRPr="00E26596" w:rsidTr="007A126E">
        <w:tc>
          <w:tcPr>
            <w:tcW w:w="1465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Статья 15.14. Нецелевое использование бюджетных средств</w:t>
            </w:r>
          </w:p>
        </w:tc>
        <w:tc>
          <w:tcPr>
            <w:tcW w:w="709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13249" w:rsidRPr="00E26596" w:rsidTr="007A126E">
        <w:tc>
          <w:tcPr>
            <w:tcW w:w="1465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Статья 15.15.5, часть 2. Нарушение условий предоставления субсидий</w:t>
            </w:r>
          </w:p>
        </w:tc>
        <w:tc>
          <w:tcPr>
            <w:tcW w:w="709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6517" w:rsidRPr="00E26596" w:rsidTr="007A126E">
        <w:tc>
          <w:tcPr>
            <w:tcW w:w="1465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 xml:space="preserve">Статья 15.15.6.  Нарушение порядка представления бюджетной отчетности  </w:t>
            </w:r>
          </w:p>
        </w:tc>
        <w:tc>
          <w:tcPr>
            <w:tcW w:w="709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517" w:rsidRPr="00E26596" w:rsidTr="007A126E">
        <w:tc>
          <w:tcPr>
            <w:tcW w:w="1465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Статья 15.15.7. Нарушение порядка составления, утверждения и ведения бюджетных смет</w:t>
            </w:r>
          </w:p>
        </w:tc>
        <w:tc>
          <w:tcPr>
            <w:tcW w:w="709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E46517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3249" w:rsidRPr="00E26596" w:rsidTr="007A126E">
        <w:tc>
          <w:tcPr>
            <w:tcW w:w="1465" w:type="dxa"/>
          </w:tcPr>
          <w:p w:rsidR="00D13249" w:rsidRPr="00E46517" w:rsidRDefault="00D13249" w:rsidP="007A126E">
            <w:pPr>
              <w:pStyle w:val="af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4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D13249" w:rsidRPr="00E46517" w:rsidRDefault="00E46517" w:rsidP="007A126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51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:rsidR="00D13249" w:rsidRPr="009E6AB2" w:rsidRDefault="00D13249" w:rsidP="00D1324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1E18B6" w:rsidRDefault="001E18B6" w:rsidP="00B355A2">
      <w:pPr>
        <w:spacing w:line="276" w:lineRule="auto"/>
        <w:jc w:val="both"/>
        <w:rPr>
          <w:bCs/>
          <w:sz w:val="28"/>
          <w:szCs w:val="28"/>
        </w:rPr>
      </w:pPr>
    </w:p>
    <w:sectPr w:rsidR="001E18B6" w:rsidSect="00C85A42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FF" w:rsidRDefault="00113FFF">
      <w:r>
        <w:separator/>
      </w:r>
    </w:p>
  </w:endnote>
  <w:endnote w:type="continuationSeparator" w:id="0">
    <w:p w:rsidR="00113FFF" w:rsidRDefault="0011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F7" w:rsidRDefault="00CA04F7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A04F7" w:rsidRDefault="00CA04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F7" w:rsidRDefault="00CA04F7" w:rsidP="00A32248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FF" w:rsidRDefault="00113FFF">
      <w:r>
        <w:separator/>
      </w:r>
    </w:p>
  </w:footnote>
  <w:footnote w:type="continuationSeparator" w:id="0">
    <w:p w:rsidR="00113FFF" w:rsidRDefault="0011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F7" w:rsidRDefault="00CA04F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A04F7" w:rsidRDefault="00CA04F7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93029"/>
      <w:docPartObj>
        <w:docPartGallery w:val="Page Numbers (Top of Page)"/>
        <w:docPartUnique/>
      </w:docPartObj>
    </w:sdtPr>
    <w:sdtContent>
      <w:p w:rsidR="00CA04F7" w:rsidRDefault="00CA04F7">
        <w:pPr>
          <w:pStyle w:val="ab"/>
          <w:jc w:val="center"/>
        </w:pPr>
        <w:fldSimple w:instr="PAGE   \* MERGEFORMAT">
          <w:r w:rsidR="0016685C">
            <w:rPr>
              <w:noProof/>
            </w:rPr>
            <w:t>40</w:t>
          </w:r>
        </w:fldSimple>
      </w:p>
    </w:sdtContent>
  </w:sdt>
  <w:p w:rsidR="00CA04F7" w:rsidRDefault="00CA04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59B"/>
    <w:multiLevelType w:val="multilevel"/>
    <w:tmpl w:val="B7F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2D1D"/>
    <w:multiLevelType w:val="hybridMultilevel"/>
    <w:tmpl w:val="FF564FF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C0B0D"/>
    <w:multiLevelType w:val="hybridMultilevel"/>
    <w:tmpl w:val="825EE1C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E7F78"/>
    <w:multiLevelType w:val="hybridMultilevel"/>
    <w:tmpl w:val="C04A46E8"/>
    <w:lvl w:ilvl="0" w:tplc="C0A03152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1044BE">
      <w:numFmt w:val="bullet"/>
      <w:lvlText w:val="•"/>
      <w:lvlJc w:val="left"/>
      <w:pPr>
        <w:ind w:left="1252" w:hanging="281"/>
      </w:pPr>
      <w:rPr>
        <w:lang w:val="ru-RU" w:eastAsia="ru-RU" w:bidi="ru-RU"/>
      </w:rPr>
    </w:lvl>
    <w:lvl w:ilvl="2" w:tplc="8EBAE686">
      <w:numFmt w:val="bullet"/>
      <w:lvlText w:val="•"/>
      <w:lvlJc w:val="left"/>
      <w:pPr>
        <w:ind w:left="2285" w:hanging="281"/>
      </w:pPr>
      <w:rPr>
        <w:lang w:val="ru-RU" w:eastAsia="ru-RU" w:bidi="ru-RU"/>
      </w:rPr>
    </w:lvl>
    <w:lvl w:ilvl="3" w:tplc="42F6249A">
      <w:numFmt w:val="bullet"/>
      <w:lvlText w:val="•"/>
      <w:lvlJc w:val="left"/>
      <w:pPr>
        <w:ind w:left="3317" w:hanging="281"/>
      </w:pPr>
      <w:rPr>
        <w:lang w:val="ru-RU" w:eastAsia="ru-RU" w:bidi="ru-RU"/>
      </w:rPr>
    </w:lvl>
    <w:lvl w:ilvl="4" w:tplc="94F29A82">
      <w:numFmt w:val="bullet"/>
      <w:lvlText w:val="•"/>
      <w:lvlJc w:val="left"/>
      <w:pPr>
        <w:ind w:left="4350" w:hanging="281"/>
      </w:pPr>
      <w:rPr>
        <w:lang w:val="ru-RU" w:eastAsia="ru-RU" w:bidi="ru-RU"/>
      </w:rPr>
    </w:lvl>
    <w:lvl w:ilvl="5" w:tplc="F6CA6D4A">
      <w:numFmt w:val="bullet"/>
      <w:lvlText w:val="•"/>
      <w:lvlJc w:val="left"/>
      <w:pPr>
        <w:ind w:left="5383" w:hanging="281"/>
      </w:pPr>
      <w:rPr>
        <w:lang w:val="ru-RU" w:eastAsia="ru-RU" w:bidi="ru-RU"/>
      </w:rPr>
    </w:lvl>
    <w:lvl w:ilvl="6" w:tplc="4DECE68E">
      <w:numFmt w:val="bullet"/>
      <w:lvlText w:val="•"/>
      <w:lvlJc w:val="left"/>
      <w:pPr>
        <w:ind w:left="6415" w:hanging="281"/>
      </w:pPr>
      <w:rPr>
        <w:lang w:val="ru-RU" w:eastAsia="ru-RU" w:bidi="ru-RU"/>
      </w:rPr>
    </w:lvl>
    <w:lvl w:ilvl="7" w:tplc="7B248F40">
      <w:numFmt w:val="bullet"/>
      <w:lvlText w:val="•"/>
      <w:lvlJc w:val="left"/>
      <w:pPr>
        <w:ind w:left="7448" w:hanging="281"/>
      </w:pPr>
      <w:rPr>
        <w:lang w:val="ru-RU" w:eastAsia="ru-RU" w:bidi="ru-RU"/>
      </w:rPr>
    </w:lvl>
    <w:lvl w:ilvl="8" w:tplc="21064C30">
      <w:numFmt w:val="bullet"/>
      <w:lvlText w:val="•"/>
      <w:lvlJc w:val="left"/>
      <w:pPr>
        <w:ind w:left="8481" w:hanging="281"/>
      </w:pPr>
      <w:rPr>
        <w:lang w:val="ru-RU" w:eastAsia="ru-RU" w:bidi="ru-RU"/>
      </w:rPr>
    </w:lvl>
  </w:abstractNum>
  <w:abstractNum w:abstractNumId="4">
    <w:nsid w:val="13E153D3"/>
    <w:multiLevelType w:val="hybridMultilevel"/>
    <w:tmpl w:val="3C061F9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928DF"/>
    <w:multiLevelType w:val="hybridMultilevel"/>
    <w:tmpl w:val="4672DA8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194F"/>
    <w:multiLevelType w:val="hybridMultilevel"/>
    <w:tmpl w:val="466644A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A54ACE"/>
    <w:multiLevelType w:val="hybridMultilevel"/>
    <w:tmpl w:val="EA8211D8"/>
    <w:lvl w:ilvl="0" w:tplc="2DE6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F32"/>
    <w:multiLevelType w:val="hybridMultilevel"/>
    <w:tmpl w:val="51FC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96D85"/>
    <w:multiLevelType w:val="hybridMultilevel"/>
    <w:tmpl w:val="CE8673F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6B61"/>
    <w:multiLevelType w:val="hybridMultilevel"/>
    <w:tmpl w:val="79FEA50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30762"/>
    <w:multiLevelType w:val="hybridMultilevel"/>
    <w:tmpl w:val="C3C040DE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7A4410"/>
    <w:multiLevelType w:val="hybridMultilevel"/>
    <w:tmpl w:val="9C4A5F9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85397"/>
    <w:multiLevelType w:val="hybridMultilevel"/>
    <w:tmpl w:val="03FAFCE6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D05662"/>
    <w:multiLevelType w:val="hybridMultilevel"/>
    <w:tmpl w:val="8B00115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56470"/>
    <w:multiLevelType w:val="hybridMultilevel"/>
    <w:tmpl w:val="AE2C81EC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E01579"/>
    <w:multiLevelType w:val="hybridMultilevel"/>
    <w:tmpl w:val="CCEE575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36EC"/>
    <w:multiLevelType w:val="hybridMultilevel"/>
    <w:tmpl w:val="6C825A72"/>
    <w:lvl w:ilvl="0" w:tplc="BBD0C4C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BC440CD"/>
    <w:multiLevelType w:val="hybridMultilevel"/>
    <w:tmpl w:val="628CFE9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E5E5F"/>
    <w:multiLevelType w:val="hybridMultilevel"/>
    <w:tmpl w:val="59F6CAD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34087"/>
    <w:multiLevelType w:val="hybridMultilevel"/>
    <w:tmpl w:val="631A5E8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71492"/>
    <w:multiLevelType w:val="hybridMultilevel"/>
    <w:tmpl w:val="6066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B479A"/>
    <w:multiLevelType w:val="hybridMultilevel"/>
    <w:tmpl w:val="5B24CA2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34A1D"/>
    <w:multiLevelType w:val="hybridMultilevel"/>
    <w:tmpl w:val="1B62CE5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370C5"/>
    <w:multiLevelType w:val="hybridMultilevel"/>
    <w:tmpl w:val="041298F8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482B6123"/>
    <w:multiLevelType w:val="hybridMultilevel"/>
    <w:tmpl w:val="8394380C"/>
    <w:lvl w:ilvl="0" w:tplc="2DE619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5D7E94"/>
    <w:multiLevelType w:val="hybridMultilevel"/>
    <w:tmpl w:val="9BF69F46"/>
    <w:lvl w:ilvl="0" w:tplc="D8641CBA">
      <w:numFmt w:val="bullet"/>
      <w:lvlText w:val=""/>
      <w:lvlJc w:val="left"/>
      <w:pPr>
        <w:ind w:left="21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C78E67A">
      <w:numFmt w:val="bullet"/>
      <w:lvlText w:val="•"/>
      <w:lvlJc w:val="left"/>
      <w:pPr>
        <w:ind w:left="1252" w:hanging="281"/>
      </w:pPr>
      <w:rPr>
        <w:lang w:val="ru-RU" w:eastAsia="ru-RU" w:bidi="ru-RU"/>
      </w:rPr>
    </w:lvl>
    <w:lvl w:ilvl="2" w:tplc="8438D510">
      <w:numFmt w:val="bullet"/>
      <w:lvlText w:val="•"/>
      <w:lvlJc w:val="left"/>
      <w:pPr>
        <w:ind w:left="2285" w:hanging="281"/>
      </w:pPr>
      <w:rPr>
        <w:lang w:val="ru-RU" w:eastAsia="ru-RU" w:bidi="ru-RU"/>
      </w:rPr>
    </w:lvl>
    <w:lvl w:ilvl="3" w:tplc="5240B7AE">
      <w:numFmt w:val="bullet"/>
      <w:lvlText w:val="•"/>
      <w:lvlJc w:val="left"/>
      <w:pPr>
        <w:ind w:left="3317" w:hanging="281"/>
      </w:pPr>
      <w:rPr>
        <w:lang w:val="ru-RU" w:eastAsia="ru-RU" w:bidi="ru-RU"/>
      </w:rPr>
    </w:lvl>
    <w:lvl w:ilvl="4" w:tplc="349A614E">
      <w:numFmt w:val="bullet"/>
      <w:lvlText w:val="•"/>
      <w:lvlJc w:val="left"/>
      <w:pPr>
        <w:ind w:left="4350" w:hanging="281"/>
      </w:pPr>
      <w:rPr>
        <w:lang w:val="ru-RU" w:eastAsia="ru-RU" w:bidi="ru-RU"/>
      </w:rPr>
    </w:lvl>
    <w:lvl w:ilvl="5" w:tplc="78222F82">
      <w:numFmt w:val="bullet"/>
      <w:lvlText w:val="•"/>
      <w:lvlJc w:val="left"/>
      <w:pPr>
        <w:ind w:left="5383" w:hanging="281"/>
      </w:pPr>
      <w:rPr>
        <w:lang w:val="ru-RU" w:eastAsia="ru-RU" w:bidi="ru-RU"/>
      </w:rPr>
    </w:lvl>
    <w:lvl w:ilvl="6" w:tplc="F0C2CB84">
      <w:numFmt w:val="bullet"/>
      <w:lvlText w:val="•"/>
      <w:lvlJc w:val="left"/>
      <w:pPr>
        <w:ind w:left="6415" w:hanging="281"/>
      </w:pPr>
      <w:rPr>
        <w:lang w:val="ru-RU" w:eastAsia="ru-RU" w:bidi="ru-RU"/>
      </w:rPr>
    </w:lvl>
    <w:lvl w:ilvl="7" w:tplc="0114D8AE">
      <w:numFmt w:val="bullet"/>
      <w:lvlText w:val="•"/>
      <w:lvlJc w:val="left"/>
      <w:pPr>
        <w:ind w:left="7448" w:hanging="281"/>
      </w:pPr>
      <w:rPr>
        <w:lang w:val="ru-RU" w:eastAsia="ru-RU" w:bidi="ru-RU"/>
      </w:rPr>
    </w:lvl>
    <w:lvl w:ilvl="8" w:tplc="2444A54C">
      <w:numFmt w:val="bullet"/>
      <w:lvlText w:val="•"/>
      <w:lvlJc w:val="left"/>
      <w:pPr>
        <w:ind w:left="8481" w:hanging="281"/>
      </w:pPr>
      <w:rPr>
        <w:lang w:val="ru-RU" w:eastAsia="ru-RU" w:bidi="ru-RU"/>
      </w:rPr>
    </w:lvl>
  </w:abstractNum>
  <w:abstractNum w:abstractNumId="30">
    <w:nsid w:val="562D4232"/>
    <w:multiLevelType w:val="hybridMultilevel"/>
    <w:tmpl w:val="5B845CC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40D95"/>
    <w:multiLevelType w:val="hybridMultilevel"/>
    <w:tmpl w:val="8544059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A312C"/>
    <w:multiLevelType w:val="hybridMultilevel"/>
    <w:tmpl w:val="42A2B99C"/>
    <w:lvl w:ilvl="0" w:tplc="BBD0C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224908"/>
    <w:multiLevelType w:val="hybridMultilevel"/>
    <w:tmpl w:val="F3C0AF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2A771E"/>
    <w:multiLevelType w:val="hybridMultilevel"/>
    <w:tmpl w:val="07EE8D0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77783"/>
    <w:multiLevelType w:val="hybridMultilevel"/>
    <w:tmpl w:val="398AC010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2B644F"/>
    <w:multiLevelType w:val="hybridMultilevel"/>
    <w:tmpl w:val="F378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14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ind w:left="1574" w:hanging="864"/>
      </w:pPr>
    </w:lvl>
    <w:lvl w:ilvl="4">
      <w:start w:val="1"/>
      <w:numFmt w:val="decimal"/>
      <w:pStyle w:val="5"/>
      <w:lvlText w:val="%1.%2.%3.%4.%5"/>
      <w:lvlJc w:val="left"/>
      <w:pPr>
        <w:ind w:left="1718" w:hanging="1008"/>
      </w:pPr>
    </w:lvl>
    <w:lvl w:ilvl="5">
      <w:start w:val="1"/>
      <w:numFmt w:val="decimal"/>
      <w:pStyle w:val="6"/>
      <w:lvlText w:val="%1.%2.%3.%4.%5.%6"/>
      <w:lvlJc w:val="left"/>
      <w:pPr>
        <w:ind w:left="1862" w:hanging="1152"/>
      </w:pPr>
    </w:lvl>
    <w:lvl w:ilvl="6">
      <w:start w:val="1"/>
      <w:numFmt w:val="decimal"/>
      <w:pStyle w:val="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4" w:hanging="1584"/>
      </w:pPr>
    </w:lvl>
  </w:abstractNum>
  <w:abstractNum w:abstractNumId="39">
    <w:nsid w:val="71F63FA5"/>
    <w:multiLevelType w:val="hybridMultilevel"/>
    <w:tmpl w:val="D034D516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62E79"/>
    <w:multiLevelType w:val="hybridMultilevel"/>
    <w:tmpl w:val="284C438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74BA7"/>
    <w:multiLevelType w:val="hybridMultilevel"/>
    <w:tmpl w:val="0B16865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00363"/>
    <w:multiLevelType w:val="hybridMultilevel"/>
    <w:tmpl w:val="2CF6639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E5FA4"/>
    <w:multiLevelType w:val="hybridMultilevel"/>
    <w:tmpl w:val="A2D8C23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3"/>
  </w:num>
  <w:num w:numId="4">
    <w:abstractNumId w:val="29"/>
  </w:num>
  <w:num w:numId="5">
    <w:abstractNumId w:val="34"/>
  </w:num>
  <w:num w:numId="6">
    <w:abstractNumId w:val="9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4"/>
  </w:num>
  <w:num w:numId="12">
    <w:abstractNumId w:val="42"/>
  </w:num>
  <w:num w:numId="13">
    <w:abstractNumId w:val="26"/>
  </w:num>
  <w:num w:numId="14">
    <w:abstractNumId w:val="37"/>
  </w:num>
  <w:num w:numId="15">
    <w:abstractNumId w:val="41"/>
  </w:num>
  <w:num w:numId="16">
    <w:abstractNumId w:val="33"/>
  </w:num>
  <w:num w:numId="17">
    <w:abstractNumId w:val="15"/>
  </w:num>
  <w:num w:numId="18">
    <w:abstractNumId w:val="35"/>
  </w:num>
  <w:num w:numId="19">
    <w:abstractNumId w:val="23"/>
  </w:num>
  <w:num w:numId="20">
    <w:abstractNumId w:val="13"/>
  </w:num>
  <w:num w:numId="21">
    <w:abstractNumId w:val="32"/>
  </w:num>
  <w:num w:numId="22">
    <w:abstractNumId w:val="2"/>
  </w:num>
  <w:num w:numId="23">
    <w:abstractNumId w:val="30"/>
  </w:num>
  <w:num w:numId="24">
    <w:abstractNumId w:val="18"/>
  </w:num>
  <w:num w:numId="25">
    <w:abstractNumId w:val="43"/>
  </w:num>
  <w:num w:numId="26">
    <w:abstractNumId w:val="31"/>
  </w:num>
  <w:num w:numId="27">
    <w:abstractNumId w:val="1"/>
  </w:num>
  <w:num w:numId="28">
    <w:abstractNumId w:val="16"/>
  </w:num>
  <w:num w:numId="29">
    <w:abstractNumId w:val="40"/>
  </w:num>
  <w:num w:numId="30">
    <w:abstractNumId w:val="6"/>
  </w:num>
  <w:num w:numId="31">
    <w:abstractNumId w:val="20"/>
  </w:num>
  <w:num w:numId="32">
    <w:abstractNumId w:val="19"/>
  </w:num>
  <w:num w:numId="33">
    <w:abstractNumId w:val="36"/>
  </w:num>
  <w:num w:numId="34">
    <w:abstractNumId w:val="25"/>
  </w:num>
  <w:num w:numId="35">
    <w:abstractNumId w:val="5"/>
  </w:num>
  <w:num w:numId="36">
    <w:abstractNumId w:val="27"/>
  </w:num>
  <w:num w:numId="37">
    <w:abstractNumId w:val="39"/>
  </w:num>
  <w:num w:numId="38">
    <w:abstractNumId w:val="21"/>
  </w:num>
  <w:num w:numId="39">
    <w:abstractNumId w:val="10"/>
  </w:num>
  <w:num w:numId="40">
    <w:abstractNumId w:val="24"/>
  </w:num>
  <w:num w:numId="41">
    <w:abstractNumId w:val="28"/>
  </w:num>
  <w:num w:numId="42">
    <w:abstractNumId w:val="0"/>
  </w:num>
  <w:num w:numId="43">
    <w:abstractNumId w:val="7"/>
  </w:num>
  <w:num w:numId="44">
    <w:abstractNumId w:val="2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AD"/>
    <w:rsid w:val="00005815"/>
    <w:rsid w:val="00005872"/>
    <w:rsid w:val="00010914"/>
    <w:rsid w:val="000115F1"/>
    <w:rsid w:val="00016E24"/>
    <w:rsid w:val="00021C41"/>
    <w:rsid w:val="00021D09"/>
    <w:rsid w:val="000221E9"/>
    <w:rsid w:val="00024633"/>
    <w:rsid w:val="00025FE1"/>
    <w:rsid w:val="0004139A"/>
    <w:rsid w:val="00043A48"/>
    <w:rsid w:val="00044A8D"/>
    <w:rsid w:val="00045E53"/>
    <w:rsid w:val="000466D3"/>
    <w:rsid w:val="00047268"/>
    <w:rsid w:val="00047B5D"/>
    <w:rsid w:val="000500D1"/>
    <w:rsid w:val="00051022"/>
    <w:rsid w:val="0005377E"/>
    <w:rsid w:val="00053F69"/>
    <w:rsid w:val="000576D8"/>
    <w:rsid w:val="00060123"/>
    <w:rsid w:val="00060C8B"/>
    <w:rsid w:val="00064367"/>
    <w:rsid w:val="00066BEA"/>
    <w:rsid w:val="000706D7"/>
    <w:rsid w:val="00073803"/>
    <w:rsid w:val="00074B97"/>
    <w:rsid w:val="0007753C"/>
    <w:rsid w:val="00082FFD"/>
    <w:rsid w:val="000832CE"/>
    <w:rsid w:val="00083729"/>
    <w:rsid w:val="000864AB"/>
    <w:rsid w:val="00086D2F"/>
    <w:rsid w:val="00092686"/>
    <w:rsid w:val="0009305B"/>
    <w:rsid w:val="000947F2"/>
    <w:rsid w:val="00096ADE"/>
    <w:rsid w:val="000A11FA"/>
    <w:rsid w:val="000A1271"/>
    <w:rsid w:val="000A72B1"/>
    <w:rsid w:val="000B53C7"/>
    <w:rsid w:val="000C2B36"/>
    <w:rsid w:val="000C3B70"/>
    <w:rsid w:val="000C5565"/>
    <w:rsid w:val="000C5A9F"/>
    <w:rsid w:val="000D3D9F"/>
    <w:rsid w:val="000D6210"/>
    <w:rsid w:val="000D7AE8"/>
    <w:rsid w:val="000E22C3"/>
    <w:rsid w:val="000E28A8"/>
    <w:rsid w:val="000E2D61"/>
    <w:rsid w:val="000F32A0"/>
    <w:rsid w:val="000F3A63"/>
    <w:rsid w:val="00102520"/>
    <w:rsid w:val="00106500"/>
    <w:rsid w:val="00106568"/>
    <w:rsid w:val="00107D87"/>
    <w:rsid w:val="00112640"/>
    <w:rsid w:val="0011315A"/>
    <w:rsid w:val="00113FFF"/>
    <w:rsid w:val="00122C03"/>
    <w:rsid w:val="0012337E"/>
    <w:rsid w:val="00134311"/>
    <w:rsid w:val="00134918"/>
    <w:rsid w:val="00135833"/>
    <w:rsid w:val="001402BD"/>
    <w:rsid w:val="0014042E"/>
    <w:rsid w:val="0014701E"/>
    <w:rsid w:val="0014779F"/>
    <w:rsid w:val="0015072C"/>
    <w:rsid w:val="00154A3A"/>
    <w:rsid w:val="0015558D"/>
    <w:rsid w:val="0015611B"/>
    <w:rsid w:val="00157912"/>
    <w:rsid w:val="00160A9E"/>
    <w:rsid w:val="00161168"/>
    <w:rsid w:val="00162019"/>
    <w:rsid w:val="00164E81"/>
    <w:rsid w:val="0016685C"/>
    <w:rsid w:val="0016700F"/>
    <w:rsid w:val="00171A5A"/>
    <w:rsid w:val="001753F3"/>
    <w:rsid w:val="001755AB"/>
    <w:rsid w:val="00176885"/>
    <w:rsid w:val="00176BF4"/>
    <w:rsid w:val="00180B57"/>
    <w:rsid w:val="00182B5D"/>
    <w:rsid w:val="00192FB1"/>
    <w:rsid w:val="00193B71"/>
    <w:rsid w:val="00194EF1"/>
    <w:rsid w:val="001957FF"/>
    <w:rsid w:val="00196332"/>
    <w:rsid w:val="001A13AF"/>
    <w:rsid w:val="001A17C3"/>
    <w:rsid w:val="001A236D"/>
    <w:rsid w:val="001B7B8A"/>
    <w:rsid w:val="001B7C2F"/>
    <w:rsid w:val="001C3CF2"/>
    <w:rsid w:val="001D0817"/>
    <w:rsid w:val="001D1B7E"/>
    <w:rsid w:val="001E18B6"/>
    <w:rsid w:val="001E28E0"/>
    <w:rsid w:val="001E2F6E"/>
    <w:rsid w:val="001E4A11"/>
    <w:rsid w:val="001F0CDA"/>
    <w:rsid w:val="001F2C82"/>
    <w:rsid w:val="001F3256"/>
    <w:rsid w:val="001F42F7"/>
    <w:rsid w:val="001F4A93"/>
    <w:rsid w:val="002002AD"/>
    <w:rsid w:val="00200361"/>
    <w:rsid w:val="00200758"/>
    <w:rsid w:val="002049A9"/>
    <w:rsid w:val="0021432B"/>
    <w:rsid w:val="00215B8D"/>
    <w:rsid w:val="002174EE"/>
    <w:rsid w:val="002206C9"/>
    <w:rsid w:val="00221714"/>
    <w:rsid w:val="00226560"/>
    <w:rsid w:val="0023153C"/>
    <w:rsid w:val="00232A71"/>
    <w:rsid w:val="00232C96"/>
    <w:rsid w:val="00235A9C"/>
    <w:rsid w:val="00243936"/>
    <w:rsid w:val="00245B5D"/>
    <w:rsid w:val="00250959"/>
    <w:rsid w:val="00252E15"/>
    <w:rsid w:val="002563D9"/>
    <w:rsid w:val="00256FBA"/>
    <w:rsid w:val="00265CBA"/>
    <w:rsid w:val="00266B95"/>
    <w:rsid w:val="0027145D"/>
    <w:rsid w:val="0027242E"/>
    <w:rsid w:val="0027357B"/>
    <w:rsid w:val="00277F89"/>
    <w:rsid w:val="00281516"/>
    <w:rsid w:val="0028256E"/>
    <w:rsid w:val="00282632"/>
    <w:rsid w:val="00283C14"/>
    <w:rsid w:val="00285627"/>
    <w:rsid w:val="002967B4"/>
    <w:rsid w:val="002967DB"/>
    <w:rsid w:val="00296CA2"/>
    <w:rsid w:val="0029763F"/>
    <w:rsid w:val="002A10E9"/>
    <w:rsid w:val="002A1A35"/>
    <w:rsid w:val="002A277B"/>
    <w:rsid w:val="002A2AEE"/>
    <w:rsid w:val="002A2B24"/>
    <w:rsid w:val="002A405B"/>
    <w:rsid w:val="002A5BCA"/>
    <w:rsid w:val="002B0080"/>
    <w:rsid w:val="002B0A94"/>
    <w:rsid w:val="002C08BD"/>
    <w:rsid w:val="002C4C01"/>
    <w:rsid w:val="002D2AE5"/>
    <w:rsid w:val="002D2F15"/>
    <w:rsid w:val="002D403B"/>
    <w:rsid w:val="002D518D"/>
    <w:rsid w:val="002D51E7"/>
    <w:rsid w:val="002D5210"/>
    <w:rsid w:val="002D686D"/>
    <w:rsid w:val="002E0BDB"/>
    <w:rsid w:val="002E301C"/>
    <w:rsid w:val="002E579C"/>
    <w:rsid w:val="002F1597"/>
    <w:rsid w:val="002F4FA8"/>
    <w:rsid w:val="002F76AE"/>
    <w:rsid w:val="002F7BE9"/>
    <w:rsid w:val="003009E4"/>
    <w:rsid w:val="00301A52"/>
    <w:rsid w:val="00304337"/>
    <w:rsid w:val="003069F9"/>
    <w:rsid w:val="00313058"/>
    <w:rsid w:val="003159A5"/>
    <w:rsid w:val="0032114A"/>
    <w:rsid w:val="00322DE0"/>
    <w:rsid w:val="003367C9"/>
    <w:rsid w:val="00342AFC"/>
    <w:rsid w:val="003441CB"/>
    <w:rsid w:val="0034713C"/>
    <w:rsid w:val="00350C34"/>
    <w:rsid w:val="00353E0A"/>
    <w:rsid w:val="003578B7"/>
    <w:rsid w:val="00361F7C"/>
    <w:rsid w:val="00362087"/>
    <w:rsid w:val="00366629"/>
    <w:rsid w:val="0037322B"/>
    <w:rsid w:val="00376059"/>
    <w:rsid w:val="003760F9"/>
    <w:rsid w:val="00376718"/>
    <w:rsid w:val="00381344"/>
    <w:rsid w:val="00385903"/>
    <w:rsid w:val="00393B79"/>
    <w:rsid w:val="00393FD8"/>
    <w:rsid w:val="00396E02"/>
    <w:rsid w:val="003A25AF"/>
    <w:rsid w:val="003A6803"/>
    <w:rsid w:val="003A6A93"/>
    <w:rsid w:val="003B37A6"/>
    <w:rsid w:val="003B44CB"/>
    <w:rsid w:val="003B5041"/>
    <w:rsid w:val="003B5B3B"/>
    <w:rsid w:val="003B650A"/>
    <w:rsid w:val="003C11CA"/>
    <w:rsid w:val="003C577B"/>
    <w:rsid w:val="003D3ED5"/>
    <w:rsid w:val="003D4B3F"/>
    <w:rsid w:val="003D5FA4"/>
    <w:rsid w:val="003E2BA0"/>
    <w:rsid w:val="003E409D"/>
    <w:rsid w:val="003E4D5F"/>
    <w:rsid w:val="003E5F93"/>
    <w:rsid w:val="003F12D1"/>
    <w:rsid w:val="003F35CF"/>
    <w:rsid w:val="003F480B"/>
    <w:rsid w:val="003F6609"/>
    <w:rsid w:val="0040057F"/>
    <w:rsid w:val="004011A0"/>
    <w:rsid w:val="004077C5"/>
    <w:rsid w:val="00412935"/>
    <w:rsid w:val="00413D30"/>
    <w:rsid w:val="00421C4F"/>
    <w:rsid w:val="00426054"/>
    <w:rsid w:val="00430F07"/>
    <w:rsid w:val="00431854"/>
    <w:rsid w:val="00433661"/>
    <w:rsid w:val="00440D78"/>
    <w:rsid w:val="00441E7F"/>
    <w:rsid w:val="004466AD"/>
    <w:rsid w:val="004477AC"/>
    <w:rsid w:val="004533D3"/>
    <w:rsid w:val="004543AF"/>
    <w:rsid w:val="00456870"/>
    <w:rsid w:val="004570D8"/>
    <w:rsid w:val="00457906"/>
    <w:rsid w:val="00461170"/>
    <w:rsid w:val="00461B9A"/>
    <w:rsid w:val="0046209B"/>
    <w:rsid w:val="00464C36"/>
    <w:rsid w:val="0046597A"/>
    <w:rsid w:val="00472A9E"/>
    <w:rsid w:val="00472D8B"/>
    <w:rsid w:val="00473116"/>
    <w:rsid w:val="00474C4F"/>
    <w:rsid w:val="00474F29"/>
    <w:rsid w:val="00475AEC"/>
    <w:rsid w:val="00476EA0"/>
    <w:rsid w:val="00476F55"/>
    <w:rsid w:val="00477F7D"/>
    <w:rsid w:val="0048051D"/>
    <w:rsid w:val="004834B0"/>
    <w:rsid w:val="00490A94"/>
    <w:rsid w:val="00492368"/>
    <w:rsid w:val="004A1ABD"/>
    <w:rsid w:val="004A21FB"/>
    <w:rsid w:val="004A570D"/>
    <w:rsid w:val="004B0DD6"/>
    <w:rsid w:val="004B1086"/>
    <w:rsid w:val="004B1C00"/>
    <w:rsid w:val="004B2DA8"/>
    <w:rsid w:val="004B5E42"/>
    <w:rsid w:val="004B6AED"/>
    <w:rsid w:val="004C07DE"/>
    <w:rsid w:val="004C22BC"/>
    <w:rsid w:val="004C50F0"/>
    <w:rsid w:val="004D37C7"/>
    <w:rsid w:val="004D40F3"/>
    <w:rsid w:val="004D6E45"/>
    <w:rsid w:val="004F36F5"/>
    <w:rsid w:val="004F61C4"/>
    <w:rsid w:val="005003F4"/>
    <w:rsid w:val="005011FD"/>
    <w:rsid w:val="0050328A"/>
    <w:rsid w:val="00503CCE"/>
    <w:rsid w:val="00504A59"/>
    <w:rsid w:val="00505EEB"/>
    <w:rsid w:val="00506B34"/>
    <w:rsid w:val="00510640"/>
    <w:rsid w:val="00511344"/>
    <w:rsid w:val="00513662"/>
    <w:rsid w:val="00514BE7"/>
    <w:rsid w:val="005176A2"/>
    <w:rsid w:val="00517CFE"/>
    <w:rsid w:val="00520248"/>
    <w:rsid w:val="00533CBC"/>
    <w:rsid w:val="00536A39"/>
    <w:rsid w:val="00542DFD"/>
    <w:rsid w:val="005431F2"/>
    <w:rsid w:val="00554B11"/>
    <w:rsid w:val="00564515"/>
    <w:rsid w:val="00570DD1"/>
    <w:rsid w:val="00571ACE"/>
    <w:rsid w:val="005723E4"/>
    <w:rsid w:val="00574C65"/>
    <w:rsid w:val="00576483"/>
    <w:rsid w:val="00576B8C"/>
    <w:rsid w:val="005777B0"/>
    <w:rsid w:val="00582CD6"/>
    <w:rsid w:val="005835AA"/>
    <w:rsid w:val="0058390D"/>
    <w:rsid w:val="00584318"/>
    <w:rsid w:val="00592BCF"/>
    <w:rsid w:val="00592C39"/>
    <w:rsid w:val="00593A6A"/>
    <w:rsid w:val="00595EAA"/>
    <w:rsid w:val="005975FC"/>
    <w:rsid w:val="005B0AB9"/>
    <w:rsid w:val="005B28D0"/>
    <w:rsid w:val="005B4A3A"/>
    <w:rsid w:val="005B6D0D"/>
    <w:rsid w:val="005B75F3"/>
    <w:rsid w:val="005C089B"/>
    <w:rsid w:val="005C43AE"/>
    <w:rsid w:val="005C5CEB"/>
    <w:rsid w:val="005D34A1"/>
    <w:rsid w:val="005D47F6"/>
    <w:rsid w:val="005D5821"/>
    <w:rsid w:val="005E5A34"/>
    <w:rsid w:val="005E6A24"/>
    <w:rsid w:val="005E721F"/>
    <w:rsid w:val="005E7DC3"/>
    <w:rsid w:val="005F0175"/>
    <w:rsid w:val="005F1D1D"/>
    <w:rsid w:val="005F2E35"/>
    <w:rsid w:val="005F3330"/>
    <w:rsid w:val="005F38EC"/>
    <w:rsid w:val="005F6598"/>
    <w:rsid w:val="005F66CE"/>
    <w:rsid w:val="006034DA"/>
    <w:rsid w:val="00603CBC"/>
    <w:rsid w:val="00604CF2"/>
    <w:rsid w:val="00606D42"/>
    <w:rsid w:val="00615212"/>
    <w:rsid w:val="00617BE7"/>
    <w:rsid w:val="006240AE"/>
    <w:rsid w:val="00625536"/>
    <w:rsid w:val="0063117B"/>
    <w:rsid w:val="006320A9"/>
    <w:rsid w:val="00633020"/>
    <w:rsid w:val="006335B0"/>
    <w:rsid w:val="006358D6"/>
    <w:rsid w:val="00637D50"/>
    <w:rsid w:val="0064293F"/>
    <w:rsid w:val="00643CAD"/>
    <w:rsid w:val="0065243D"/>
    <w:rsid w:val="006532E7"/>
    <w:rsid w:val="00654E14"/>
    <w:rsid w:val="006550E9"/>
    <w:rsid w:val="006551E3"/>
    <w:rsid w:val="0065624B"/>
    <w:rsid w:val="00657CC7"/>
    <w:rsid w:val="0066123A"/>
    <w:rsid w:val="0066308A"/>
    <w:rsid w:val="00665FCE"/>
    <w:rsid w:val="00666F84"/>
    <w:rsid w:val="00671F57"/>
    <w:rsid w:val="006721C6"/>
    <w:rsid w:val="00672CCB"/>
    <w:rsid w:val="0067465A"/>
    <w:rsid w:val="00675295"/>
    <w:rsid w:val="00676B01"/>
    <w:rsid w:val="00676BA3"/>
    <w:rsid w:val="0068148A"/>
    <w:rsid w:val="0068253F"/>
    <w:rsid w:val="00685911"/>
    <w:rsid w:val="00685E20"/>
    <w:rsid w:val="00690CA4"/>
    <w:rsid w:val="0069543D"/>
    <w:rsid w:val="00697DD4"/>
    <w:rsid w:val="00697EB0"/>
    <w:rsid w:val="006A1969"/>
    <w:rsid w:val="006A2B1A"/>
    <w:rsid w:val="006A534B"/>
    <w:rsid w:val="006A5625"/>
    <w:rsid w:val="006A68F9"/>
    <w:rsid w:val="006A7B02"/>
    <w:rsid w:val="006B033B"/>
    <w:rsid w:val="006B087A"/>
    <w:rsid w:val="006B1431"/>
    <w:rsid w:val="006B44B3"/>
    <w:rsid w:val="006C1E18"/>
    <w:rsid w:val="006C3EA9"/>
    <w:rsid w:val="006C477F"/>
    <w:rsid w:val="006C6644"/>
    <w:rsid w:val="006D2F23"/>
    <w:rsid w:val="006D47E0"/>
    <w:rsid w:val="006E1DBD"/>
    <w:rsid w:val="006E5C34"/>
    <w:rsid w:val="006E7F83"/>
    <w:rsid w:val="006F2D36"/>
    <w:rsid w:val="00701B5E"/>
    <w:rsid w:val="0070221B"/>
    <w:rsid w:val="00704F57"/>
    <w:rsid w:val="00711D3A"/>
    <w:rsid w:val="0071374F"/>
    <w:rsid w:val="007267B9"/>
    <w:rsid w:val="00726871"/>
    <w:rsid w:val="00726A45"/>
    <w:rsid w:val="00727B2F"/>
    <w:rsid w:val="00727BC5"/>
    <w:rsid w:val="00733C97"/>
    <w:rsid w:val="0074129B"/>
    <w:rsid w:val="00746845"/>
    <w:rsid w:val="007501B1"/>
    <w:rsid w:val="0075244C"/>
    <w:rsid w:val="00762176"/>
    <w:rsid w:val="007642D9"/>
    <w:rsid w:val="00764FDC"/>
    <w:rsid w:val="00767AD0"/>
    <w:rsid w:val="007710B4"/>
    <w:rsid w:val="007747B5"/>
    <w:rsid w:val="00777250"/>
    <w:rsid w:val="007803CD"/>
    <w:rsid w:val="00783E16"/>
    <w:rsid w:val="00787E62"/>
    <w:rsid w:val="00790B8A"/>
    <w:rsid w:val="00793F1C"/>
    <w:rsid w:val="0079465A"/>
    <w:rsid w:val="00795AD7"/>
    <w:rsid w:val="00797C0B"/>
    <w:rsid w:val="007A0AD9"/>
    <w:rsid w:val="007A126E"/>
    <w:rsid w:val="007A1B72"/>
    <w:rsid w:val="007A2FB0"/>
    <w:rsid w:val="007A4C4C"/>
    <w:rsid w:val="007B1796"/>
    <w:rsid w:val="007B23D0"/>
    <w:rsid w:val="007B2782"/>
    <w:rsid w:val="007B4C45"/>
    <w:rsid w:val="007C0A17"/>
    <w:rsid w:val="007C24D0"/>
    <w:rsid w:val="007C437C"/>
    <w:rsid w:val="007C5681"/>
    <w:rsid w:val="007C70A8"/>
    <w:rsid w:val="007D0A6E"/>
    <w:rsid w:val="007D27E1"/>
    <w:rsid w:val="007D5936"/>
    <w:rsid w:val="007D6108"/>
    <w:rsid w:val="007E16DD"/>
    <w:rsid w:val="007E2429"/>
    <w:rsid w:val="007E68B2"/>
    <w:rsid w:val="007E71B5"/>
    <w:rsid w:val="007E7FDF"/>
    <w:rsid w:val="007F21BC"/>
    <w:rsid w:val="007F2F11"/>
    <w:rsid w:val="007F6D46"/>
    <w:rsid w:val="007F7D10"/>
    <w:rsid w:val="008005AF"/>
    <w:rsid w:val="0080120D"/>
    <w:rsid w:val="00802BF3"/>
    <w:rsid w:val="00804BDA"/>
    <w:rsid w:val="00805776"/>
    <w:rsid w:val="00807ACD"/>
    <w:rsid w:val="0081000F"/>
    <w:rsid w:val="00813FEA"/>
    <w:rsid w:val="00822E9A"/>
    <w:rsid w:val="00824781"/>
    <w:rsid w:val="00825FEF"/>
    <w:rsid w:val="008323E4"/>
    <w:rsid w:val="00834101"/>
    <w:rsid w:val="00835827"/>
    <w:rsid w:val="00841382"/>
    <w:rsid w:val="0085192D"/>
    <w:rsid w:val="00853600"/>
    <w:rsid w:val="00854647"/>
    <w:rsid w:val="0085587B"/>
    <w:rsid w:val="00860033"/>
    <w:rsid w:val="008612E2"/>
    <w:rsid w:val="00866DC2"/>
    <w:rsid w:val="008700FA"/>
    <w:rsid w:val="00870E36"/>
    <w:rsid w:val="00874EDF"/>
    <w:rsid w:val="00884DE2"/>
    <w:rsid w:val="00890333"/>
    <w:rsid w:val="0089204D"/>
    <w:rsid w:val="00893484"/>
    <w:rsid w:val="00894F0D"/>
    <w:rsid w:val="008A519C"/>
    <w:rsid w:val="008A69C7"/>
    <w:rsid w:val="008B4FA4"/>
    <w:rsid w:val="008B7BB5"/>
    <w:rsid w:val="008C1B90"/>
    <w:rsid w:val="008D39CD"/>
    <w:rsid w:val="008D40CD"/>
    <w:rsid w:val="008D487B"/>
    <w:rsid w:val="008D78A6"/>
    <w:rsid w:val="008E7DDF"/>
    <w:rsid w:val="008F08B9"/>
    <w:rsid w:val="008F1CED"/>
    <w:rsid w:val="008F5A95"/>
    <w:rsid w:val="009027A2"/>
    <w:rsid w:val="00907574"/>
    <w:rsid w:val="00911A13"/>
    <w:rsid w:val="00923256"/>
    <w:rsid w:val="00930189"/>
    <w:rsid w:val="00930568"/>
    <w:rsid w:val="009330E0"/>
    <w:rsid w:val="0093363B"/>
    <w:rsid w:val="009346C4"/>
    <w:rsid w:val="00941362"/>
    <w:rsid w:val="00943EA8"/>
    <w:rsid w:val="00946BF7"/>
    <w:rsid w:val="00952ADA"/>
    <w:rsid w:val="009537E3"/>
    <w:rsid w:val="009541B4"/>
    <w:rsid w:val="009572AC"/>
    <w:rsid w:val="009575A7"/>
    <w:rsid w:val="0096350D"/>
    <w:rsid w:val="009660F3"/>
    <w:rsid w:val="00967393"/>
    <w:rsid w:val="00970E18"/>
    <w:rsid w:val="0097507B"/>
    <w:rsid w:val="00977D9A"/>
    <w:rsid w:val="00980E89"/>
    <w:rsid w:val="009851E6"/>
    <w:rsid w:val="00990A82"/>
    <w:rsid w:val="009955B4"/>
    <w:rsid w:val="009A04E7"/>
    <w:rsid w:val="009A2611"/>
    <w:rsid w:val="009B24D8"/>
    <w:rsid w:val="009D17EA"/>
    <w:rsid w:val="009D2D6B"/>
    <w:rsid w:val="009D566D"/>
    <w:rsid w:val="009D57BC"/>
    <w:rsid w:val="009D703F"/>
    <w:rsid w:val="009E1E55"/>
    <w:rsid w:val="009E6687"/>
    <w:rsid w:val="009F3E92"/>
    <w:rsid w:val="009F7511"/>
    <w:rsid w:val="009F7AFC"/>
    <w:rsid w:val="00A027E3"/>
    <w:rsid w:val="00A02865"/>
    <w:rsid w:val="00A03726"/>
    <w:rsid w:val="00A06A36"/>
    <w:rsid w:val="00A0737C"/>
    <w:rsid w:val="00A121D3"/>
    <w:rsid w:val="00A210E1"/>
    <w:rsid w:val="00A23275"/>
    <w:rsid w:val="00A27FBB"/>
    <w:rsid w:val="00A30D03"/>
    <w:rsid w:val="00A32248"/>
    <w:rsid w:val="00A32FB8"/>
    <w:rsid w:val="00A34342"/>
    <w:rsid w:val="00A353D3"/>
    <w:rsid w:val="00A377C4"/>
    <w:rsid w:val="00A37D02"/>
    <w:rsid w:val="00A418D3"/>
    <w:rsid w:val="00A42621"/>
    <w:rsid w:val="00A45429"/>
    <w:rsid w:val="00A463A2"/>
    <w:rsid w:val="00A52C9E"/>
    <w:rsid w:val="00A555E1"/>
    <w:rsid w:val="00A55EF5"/>
    <w:rsid w:val="00A57002"/>
    <w:rsid w:val="00A57284"/>
    <w:rsid w:val="00A63CAD"/>
    <w:rsid w:val="00A65482"/>
    <w:rsid w:val="00A70AEB"/>
    <w:rsid w:val="00A7398C"/>
    <w:rsid w:val="00A756C9"/>
    <w:rsid w:val="00A76CFA"/>
    <w:rsid w:val="00A842A9"/>
    <w:rsid w:val="00A86C57"/>
    <w:rsid w:val="00A913DF"/>
    <w:rsid w:val="00A943D7"/>
    <w:rsid w:val="00A949C6"/>
    <w:rsid w:val="00A94D6E"/>
    <w:rsid w:val="00A94ED2"/>
    <w:rsid w:val="00A95CB3"/>
    <w:rsid w:val="00AA03FB"/>
    <w:rsid w:val="00AA0A24"/>
    <w:rsid w:val="00AA1565"/>
    <w:rsid w:val="00AA22B7"/>
    <w:rsid w:val="00AA4B4E"/>
    <w:rsid w:val="00AA6BAF"/>
    <w:rsid w:val="00AA7DC5"/>
    <w:rsid w:val="00AB1560"/>
    <w:rsid w:val="00AB24C5"/>
    <w:rsid w:val="00AB2D7C"/>
    <w:rsid w:val="00AB67C3"/>
    <w:rsid w:val="00AC5AC1"/>
    <w:rsid w:val="00AD1FCF"/>
    <w:rsid w:val="00AD415B"/>
    <w:rsid w:val="00AE0467"/>
    <w:rsid w:val="00AF3E00"/>
    <w:rsid w:val="00AF63B5"/>
    <w:rsid w:val="00AF724B"/>
    <w:rsid w:val="00AF78C9"/>
    <w:rsid w:val="00B0309F"/>
    <w:rsid w:val="00B04756"/>
    <w:rsid w:val="00B060B1"/>
    <w:rsid w:val="00B11708"/>
    <w:rsid w:val="00B14753"/>
    <w:rsid w:val="00B14CE2"/>
    <w:rsid w:val="00B21869"/>
    <w:rsid w:val="00B21D30"/>
    <w:rsid w:val="00B22997"/>
    <w:rsid w:val="00B248CC"/>
    <w:rsid w:val="00B25473"/>
    <w:rsid w:val="00B300D0"/>
    <w:rsid w:val="00B30860"/>
    <w:rsid w:val="00B32821"/>
    <w:rsid w:val="00B355A2"/>
    <w:rsid w:val="00B35692"/>
    <w:rsid w:val="00B428B6"/>
    <w:rsid w:val="00B4485E"/>
    <w:rsid w:val="00B46F2D"/>
    <w:rsid w:val="00B471F7"/>
    <w:rsid w:val="00B53893"/>
    <w:rsid w:val="00B57503"/>
    <w:rsid w:val="00B61A0B"/>
    <w:rsid w:val="00B61E0D"/>
    <w:rsid w:val="00B61FD7"/>
    <w:rsid w:val="00B65130"/>
    <w:rsid w:val="00B708E7"/>
    <w:rsid w:val="00B75195"/>
    <w:rsid w:val="00B77676"/>
    <w:rsid w:val="00B80D99"/>
    <w:rsid w:val="00B80E60"/>
    <w:rsid w:val="00B83EF9"/>
    <w:rsid w:val="00B86896"/>
    <w:rsid w:val="00B90BB7"/>
    <w:rsid w:val="00B9323B"/>
    <w:rsid w:val="00BA1E35"/>
    <w:rsid w:val="00BA2340"/>
    <w:rsid w:val="00BA2AD5"/>
    <w:rsid w:val="00BB1D51"/>
    <w:rsid w:val="00BB277C"/>
    <w:rsid w:val="00BB3770"/>
    <w:rsid w:val="00BB41D3"/>
    <w:rsid w:val="00BB4B1E"/>
    <w:rsid w:val="00BB585D"/>
    <w:rsid w:val="00BB623F"/>
    <w:rsid w:val="00BC5B3A"/>
    <w:rsid w:val="00BD0953"/>
    <w:rsid w:val="00BD1F40"/>
    <w:rsid w:val="00BD2EEF"/>
    <w:rsid w:val="00BD34E7"/>
    <w:rsid w:val="00BD4EA7"/>
    <w:rsid w:val="00BD5256"/>
    <w:rsid w:val="00BE0714"/>
    <w:rsid w:val="00BE0BB1"/>
    <w:rsid w:val="00BE32CD"/>
    <w:rsid w:val="00BE532E"/>
    <w:rsid w:val="00BE5FD5"/>
    <w:rsid w:val="00BF043B"/>
    <w:rsid w:val="00BF1C4A"/>
    <w:rsid w:val="00BF2E94"/>
    <w:rsid w:val="00BF767E"/>
    <w:rsid w:val="00C03CA3"/>
    <w:rsid w:val="00C0514D"/>
    <w:rsid w:val="00C0515F"/>
    <w:rsid w:val="00C05610"/>
    <w:rsid w:val="00C0640E"/>
    <w:rsid w:val="00C1028F"/>
    <w:rsid w:val="00C10813"/>
    <w:rsid w:val="00C133A4"/>
    <w:rsid w:val="00C13A36"/>
    <w:rsid w:val="00C15813"/>
    <w:rsid w:val="00C24D12"/>
    <w:rsid w:val="00C27385"/>
    <w:rsid w:val="00C27B03"/>
    <w:rsid w:val="00C3289F"/>
    <w:rsid w:val="00C4293B"/>
    <w:rsid w:val="00C431A9"/>
    <w:rsid w:val="00C4339F"/>
    <w:rsid w:val="00C44570"/>
    <w:rsid w:val="00C4658F"/>
    <w:rsid w:val="00C4779D"/>
    <w:rsid w:val="00C52FB6"/>
    <w:rsid w:val="00C53825"/>
    <w:rsid w:val="00C551FE"/>
    <w:rsid w:val="00C60615"/>
    <w:rsid w:val="00C60A58"/>
    <w:rsid w:val="00C62136"/>
    <w:rsid w:val="00C62B38"/>
    <w:rsid w:val="00C639F3"/>
    <w:rsid w:val="00C6544A"/>
    <w:rsid w:val="00C70FB6"/>
    <w:rsid w:val="00C75479"/>
    <w:rsid w:val="00C7594D"/>
    <w:rsid w:val="00C77D68"/>
    <w:rsid w:val="00C85A42"/>
    <w:rsid w:val="00C86CD5"/>
    <w:rsid w:val="00C8766D"/>
    <w:rsid w:val="00C91969"/>
    <w:rsid w:val="00C93EF9"/>
    <w:rsid w:val="00C944E0"/>
    <w:rsid w:val="00CA04F7"/>
    <w:rsid w:val="00CA37C7"/>
    <w:rsid w:val="00CA385B"/>
    <w:rsid w:val="00CA42A3"/>
    <w:rsid w:val="00CA6945"/>
    <w:rsid w:val="00CB04B7"/>
    <w:rsid w:val="00CB077A"/>
    <w:rsid w:val="00CB0B86"/>
    <w:rsid w:val="00CB7E17"/>
    <w:rsid w:val="00CC3007"/>
    <w:rsid w:val="00CD16E5"/>
    <w:rsid w:val="00CD4910"/>
    <w:rsid w:val="00CD5555"/>
    <w:rsid w:val="00CD742F"/>
    <w:rsid w:val="00CD75C2"/>
    <w:rsid w:val="00CE2150"/>
    <w:rsid w:val="00CE2712"/>
    <w:rsid w:val="00CE3148"/>
    <w:rsid w:val="00CE56F0"/>
    <w:rsid w:val="00CE645A"/>
    <w:rsid w:val="00CF035D"/>
    <w:rsid w:val="00CF0580"/>
    <w:rsid w:val="00CF1ACC"/>
    <w:rsid w:val="00CF2ADB"/>
    <w:rsid w:val="00CF78B9"/>
    <w:rsid w:val="00D00C8B"/>
    <w:rsid w:val="00D0146B"/>
    <w:rsid w:val="00D05954"/>
    <w:rsid w:val="00D07A17"/>
    <w:rsid w:val="00D1240A"/>
    <w:rsid w:val="00D13249"/>
    <w:rsid w:val="00D1426C"/>
    <w:rsid w:val="00D16A35"/>
    <w:rsid w:val="00D25A40"/>
    <w:rsid w:val="00D26F92"/>
    <w:rsid w:val="00D312A6"/>
    <w:rsid w:val="00D36334"/>
    <w:rsid w:val="00D37AC2"/>
    <w:rsid w:val="00D40716"/>
    <w:rsid w:val="00D4301C"/>
    <w:rsid w:val="00D44A2C"/>
    <w:rsid w:val="00D44C91"/>
    <w:rsid w:val="00D45076"/>
    <w:rsid w:val="00D46ADE"/>
    <w:rsid w:val="00D470D8"/>
    <w:rsid w:val="00D47B33"/>
    <w:rsid w:val="00D51228"/>
    <w:rsid w:val="00D52AD1"/>
    <w:rsid w:val="00D60C77"/>
    <w:rsid w:val="00D6218F"/>
    <w:rsid w:val="00D631F9"/>
    <w:rsid w:val="00D6590E"/>
    <w:rsid w:val="00D73407"/>
    <w:rsid w:val="00D73FF2"/>
    <w:rsid w:val="00D74E20"/>
    <w:rsid w:val="00D80605"/>
    <w:rsid w:val="00D82D7F"/>
    <w:rsid w:val="00D92FA4"/>
    <w:rsid w:val="00D948C1"/>
    <w:rsid w:val="00DA16FC"/>
    <w:rsid w:val="00DA4FDF"/>
    <w:rsid w:val="00DA7179"/>
    <w:rsid w:val="00DA7BD7"/>
    <w:rsid w:val="00DB0949"/>
    <w:rsid w:val="00DB4242"/>
    <w:rsid w:val="00DC4284"/>
    <w:rsid w:val="00DC7E5F"/>
    <w:rsid w:val="00DD4C4C"/>
    <w:rsid w:val="00DE2225"/>
    <w:rsid w:val="00DE327E"/>
    <w:rsid w:val="00DE39F2"/>
    <w:rsid w:val="00DF2CA0"/>
    <w:rsid w:val="00DF39AD"/>
    <w:rsid w:val="00E00438"/>
    <w:rsid w:val="00E024F7"/>
    <w:rsid w:val="00E11538"/>
    <w:rsid w:val="00E20F07"/>
    <w:rsid w:val="00E2589D"/>
    <w:rsid w:val="00E30AE7"/>
    <w:rsid w:val="00E30FA2"/>
    <w:rsid w:val="00E31557"/>
    <w:rsid w:val="00E3274A"/>
    <w:rsid w:val="00E32AB3"/>
    <w:rsid w:val="00E330B3"/>
    <w:rsid w:val="00E357EA"/>
    <w:rsid w:val="00E42936"/>
    <w:rsid w:val="00E44276"/>
    <w:rsid w:val="00E44CB4"/>
    <w:rsid w:val="00E46517"/>
    <w:rsid w:val="00E532D6"/>
    <w:rsid w:val="00E60798"/>
    <w:rsid w:val="00E6144B"/>
    <w:rsid w:val="00E63EA8"/>
    <w:rsid w:val="00E65F5E"/>
    <w:rsid w:val="00E717C2"/>
    <w:rsid w:val="00E7375E"/>
    <w:rsid w:val="00E76130"/>
    <w:rsid w:val="00E80C24"/>
    <w:rsid w:val="00E8270B"/>
    <w:rsid w:val="00E82FF6"/>
    <w:rsid w:val="00E87C74"/>
    <w:rsid w:val="00E90877"/>
    <w:rsid w:val="00E94BEF"/>
    <w:rsid w:val="00E97AC6"/>
    <w:rsid w:val="00EA1952"/>
    <w:rsid w:val="00EA38C0"/>
    <w:rsid w:val="00EA72A4"/>
    <w:rsid w:val="00EA7584"/>
    <w:rsid w:val="00EB0663"/>
    <w:rsid w:val="00EB0D05"/>
    <w:rsid w:val="00EB457C"/>
    <w:rsid w:val="00EC28FC"/>
    <w:rsid w:val="00EC75F3"/>
    <w:rsid w:val="00ED35FE"/>
    <w:rsid w:val="00ED7253"/>
    <w:rsid w:val="00ED7CDC"/>
    <w:rsid w:val="00EE0F4E"/>
    <w:rsid w:val="00EE3C69"/>
    <w:rsid w:val="00EE3FA7"/>
    <w:rsid w:val="00EE509B"/>
    <w:rsid w:val="00EE669E"/>
    <w:rsid w:val="00EE6B91"/>
    <w:rsid w:val="00EF0D53"/>
    <w:rsid w:val="00EF5B04"/>
    <w:rsid w:val="00EF5F9A"/>
    <w:rsid w:val="00F0282F"/>
    <w:rsid w:val="00F048A9"/>
    <w:rsid w:val="00F04FC9"/>
    <w:rsid w:val="00F056CC"/>
    <w:rsid w:val="00F05822"/>
    <w:rsid w:val="00F05857"/>
    <w:rsid w:val="00F05C82"/>
    <w:rsid w:val="00F10C0E"/>
    <w:rsid w:val="00F1103E"/>
    <w:rsid w:val="00F11D20"/>
    <w:rsid w:val="00F12226"/>
    <w:rsid w:val="00F13B76"/>
    <w:rsid w:val="00F167F4"/>
    <w:rsid w:val="00F17C00"/>
    <w:rsid w:val="00F20F62"/>
    <w:rsid w:val="00F21B8E"/>
    <w:rsid w:val="00F221F3"/>
    <w:rsid w:val="00F24182"/>
    <w:rsid w:val="00F2525D"/>
    <w:rsid w:val="00F30058"/>
    <w:rsid w:val="00F35B35"/>
    <w:rsid w:val="00F37D52"/>
    <w:rsid w:val="00F4233C"/>
    <w:rsid w:val="00F423C2"/>
    <w:rsid w:val="00F43945"/>
    <w:rsid w:val="00F44E0D"/>
    <w:rsid w:val="00F45B26"/>
    <w:rsid w:val="00F51F14"/>
    <w:rsid w:val="00F558C8"/>
    <w:rsid w:val="00F60D32"/>
    <w:rsid w:val="00F673C4"/>
    <w:rsid w:val="00F7236E"/>
    <w:rsid w:val="00F737AE"/>
    <w:rsid w:val="00F81FA3"/>
    <w:rsid w:val="00F835C2"/>
    <w:rsid w:val="00F8584E"/>
    <w:rsid w:val="00F94859"/>
    <w:rsid w:val="00F94924"/>
    <w:rsid w:val="00FA7A5D"/>
    <w:rsid w:val="00FB09E7"/>
    <w:rsid w:val="00FB26DA"/>
    <w:rsid w:val="00FC020B"/>
    <w:rsid w:val="00FC0A9E"/>
    <w:rsid w:val="00FC6B37"/>
    <w:rsid w:val="00FE5473"/>
    <w:rsid w:val="00FF4A50"/>
    <w:rsid w:val="00FF6247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80D9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0D99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sid w:val="00B80D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rsid w:val="00B80D99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sid w:val="00B8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rsid w:val="00B80D99"/>
    <w:pPr>
      <w:jc w:val="center"/>
    </w:pPr>
    <w:rPr>
      <w:b/>
      <w:bCs/>
      <w:sz w:val="28"/>
    </w:rPr>
  </w:style>
  <w:style w:type="character" w:customStyle="1" w:styleId="a6">
    <w:name w:val="Название Знак"/>
    <w:rsid w:val="00B80D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sid w:val="00B80D99"/>
    <w:rPr>
      <w:vertAlign w:val="superscript"/>
    </w:rPr>
  </w:style>
  <w:style w:type="paragraph" w:customStyle="1" w:styleId="ConsPlusNormal">
    <w:name w:val="ConsPlusNormal"/>
    <w:rsid w:val="00B80D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B80D9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rsid w:val="00B80D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sid w:val="00B8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rsid w:val="00B80D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sid w:val="00B80D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rsid w:val="00B80D99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sid w:val="00B80D99"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sid w:val="00B80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80D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uiPriority w:val="99"/>
    <w:rsid w:val="00B80D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B80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B80D99"/>
  </w:style>
  <w:style w:type="paragraph" w:styleId="ae">
    <w:name w:val="List Paragraph"/>
    <w:basedOn w:val="a"/>
    <w:uiPriority w:val="99"/>
    <w:qFormat/>
    <w:rsid w:val="00B80D99"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rsid w:val="00B80D9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rsid w:val="00B80D99"/>
    <w:pPr>
      <w:spacing w:after="120"/>
    </w:pPr>
  </w:style>
  <w:style w:type="character" w:customStyle="1" w:styleId="af">
    <w:name w:val="Основной текст Знак"/>
    <w:rsid w:val="00B8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sid w:val="00B80D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sid w:val="00B80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B80D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B80D99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rsid w:val="00B80D99"/>
    <w:pPr>
      <w:ind w:firstLine="4959"/>
    </w:pPr>
    <w:rPr>
      <w:b/>
      <w:bCs/>
      <w:sz w:val="28"/>
    </w:rPr>
  </w:style>
  <w:style w:type="paragraph" w:customStyle="1" w:styleId="p">
    <w:name w:val="p"/>
    <w:basedOn w:val="a"/>
    <w:rsid w:val="00B80D9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uiPriority w:val="1"/>
    <w:qFormat/>
    <w:rsid w:val="00B80D9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rsid w:val="00B80D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rsid w:val="00B80D99"/>
    <w:pPr>
      <w:spacing w:after="120" w:line="480" w:lineRule="auto"/>
    </w:pPr>
  </w:style>
  <w:style w:type="character" w:customStyle="1" w:styleId="25">
    <w:name w:val="Основной текст 2 Знак"/>
    <w:semiHidden/>
    <w:rsid w:val="00B80D99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B80D99"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rsid w:val="00B80D99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rsid w:val="00B80D99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B80D9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sid w:val="00B80D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sid w:val="00B80D99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unhideWhenUsed/>
    <w:rsid w:val="00B80D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sid w:val="00B80D99"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sid w:val="00B80D9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59"/>
    <w:rsid w:val="00685E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7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864AB"/>
    <w:rPr>
      <w:i/>
      <w:iCs/>
    </w:rPr>
  </w:style>
  <w:style w:type="paragraph" w:styleId="afb">
    <w:name w:val="Plain Text"/>
    <w:basedOn w:val="a"/>
    <w:link w:val="afc"/>
    <w:uiPriority w:val="99"/>
    <w:unhideWhenUsed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D13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C5CE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CE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CE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CE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C5CE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C5CE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5C5CE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aliases w:val="Надин стиль,Основной текст 1,Нумерованный список !!"/>
    <w:basedOn w:val="a"/>
    <w:semiHidden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Pr>
      <w:vertAlign w:val="superscript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semiHidden/>
    <w:rPr>
      <w:sz w:val="20"/>
      <w:szCs w:val="20"/>
    </w:rPr>
  </w:style>
  <w:style w:type="character" w:customStyle="1" w:styleId="aa">
    <w:name w:val="Текст сноски Знак"/>
    <w:aliases w:val=" Знак Знак,Знак Знак1,Знак Знак Знак,Текст сноски Знак Знак Знак,Footnote Text Char Знак,fn Знак,Текст сноски НИВ Знак, Знак Знак Знак Знак Знак,Знак Знак Знак Знак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</w:style>
  <w:style w:type="paragraph" w:styleId="ae">
    <w:name w:val="List Paragraph"/>
    <w:basedOn w:val="a"/>
    <w:uiPriority w:val="99"/>
    <w:qFormat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8">
    <w:name w:val="Body Text"/>
    <w:aliases w:val="body text"/>
    <w:basedOn w:val="a"/>
    <w:semiHidden/>
    <w:unhideWhenUsed/>
    <w:pPr>
      <w:spacing w:after="120"/>
    </w:p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pPr>
      <w:ind w:firstLine="4959"/>
    </w:pPr>
    <w:rPr>
      <w:b/>
      <w:bCs/>
      <w:sz w:val="28"/>
    </w:rPr>
  </w:style>
  <w:style w:type="paragraph" w:customStyle="1" w:styleId="p">
    <w:name w:val="p"/>
    <w:basedOn w:val="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uiPriority w:val="1"/>
    <w:qFormat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semiHidden/>
    <w:unhideWhenUsed/>
    <w:pPr>
      <w:spacing w:after="120" w:line="480" w:lineRule="auto"/>
    </w:pPr>
  </w:style>
  <w:style w:type="character" w:customStyle="1" w:styleId="25">
    <w:name w:val="Основной текст 2 Знак"/>
    <w:semiHidden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semiHidden/>
    <w:rPr>
      <w:rFonts w:ascii="Times New Roman" w:eastAsia="Times New Roman" w:hAnsi="Times New Roman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C5C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5CE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5CEB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5C5CE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C5CEB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5C5CEB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5C5CEB"/>
    <w:rPr>
      <w:rFonts w:ascii="Cambria" w:eastAsia="Times New Roman" w:hAnsi="Cambria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C133A4"/>
  </w:style>
  <w:style w:type="paragraph" w:styleId="26">
    <w:name w:val="toc 2"/>
    <w:basedOn w:val="a"/>
    <w:next w:val="a"/>
    <w:autoRedefine/>
    <w:uiPriority w:val="39"/>
    <w:qFormat/>
    <w:rsid w:val="00C133A4"/>
    <w:pPr>
      <w:ind w:left="240"/>
    </w:pPr>
  </w:style>
  <w:style w:type="paragraph" w:styleId="af8">
    <w:name w:val="TOC Heading"/>
    <w:basedOn w:val="1"/>
    <w:next w:val="a"/>
    <w:uiPriority w:val="39"/>
    <w:semiHidden/>
    <w:unhideWhenUsed/>
    <w:qFormat/>
    <w:rsid w:val="00F60D32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06B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uiPriority w:val="99"/>
    <w:unhideWhenUsed/>
    <w:rsid w:val="00F81FA3"/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81FA3"/>
    <w:rPr>
      <w:rFonts w:ascii="Times New Roman" w:eastAsia="Times New Roman" w:hAnsi="Times New Roman"/>
      <w:sz w:val="28"/>
      <w:szCs w:val="28"/>
    </w:rPr>
  </w:style>
  <w:style w:type="table" w:styleId="af9">
    <w:name w:val="Table Grid"/>
    <w:basedOn w:val="a1"/>
    <w:uiPriority w:val="59"/>
    <w:rsid w:val="00685E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864AB"/>
    <w:rPr>
      <w:i/>
      <w:iCs/>
    </w:rPr>
  </w:style>
  <w:style w:type="paragraph" w:styleId="afb">
    <w:name w:val="Plain Text"/>
    <w:basedOn w:val="a"/>
    <w:link w:val="afc"/>
    <w:uiPriority w:val="99"/>
    <w:unhideWhenUsed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13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D13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03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6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20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0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.mos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visplan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97F99BD9E060D6EEB7A924BA805EBA994DA361E5A7002EC3BA34898An7W1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660B-1B71-44B2-A415-81E4BD24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12581</Words>
  <Characters>71718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84131</CharactersWithSpaces>
  <SharedDoc>false</SharedDoc>
  <HLinks>
    <vt:vector size="42" baseType="variant"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_Toc317509401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_Toc317509400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_Toc317509399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_Toc317509398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_Toc317509397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_Toc317509395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_Toc317509394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Metelkova_TL</dc:creator>
  <cp:lastModifiedBy>Анна</cp:lastModifiedBy>
  <cp:revision>2</cp:revision>
  <cp:lastPrinted>2020-02-14T09:27:00Z</cp:lastPrinted>
  <dcterms:created xsi:type="dcterms:W3CDTF">2020-04-15T14:39:00Z</dcterms:created>
  <dcterms:modified xsi:type="dcterms:W3CDTF">2020-04-15T14:39:00Z</dcterms:modified>
</cp:coreProperties>
</file>