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8E2F02" w:rsidRPr="001C62AA" w:rsidRDefault="00BE6A1F" w:rsidP="005D7AD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5D7ADA" w:rsidRPr="005D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«Молодое поколение города Лыткарино» на 2017-2021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Default="00C70B4D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5D7A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5D7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.2019г. </w:t>
      </w: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B4D" w:rsidRPr="00C70B4D" w:rsidRDefault="005D7ADA" w:rsidP="00C70B4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4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показателей муниципальной программы «Молодое поколение города Лыткарино» на 2017-2021 годы 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C70B4D" w:rsidRPr="00C70B4D">
        <w:rPr>
          <w:rFonts w:ascii="Times New Roman" w:hAnsi="Times New Roman" w:cs="Times New Roman"/>
          <w:sz w:val="28"/>
          <w:szCs w:val="28"/>
        </w:rPr>
        <w:t>05.12.2019 №473/56</w:t>
      </w:r>
      <w:r w:rsidR="00C70B4D" w:rsidRPr="00C70B4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C70B4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</w:t>
      </w:r>
      <w:r w:rsidR="00C70B4D" w:rsidRPr="00C70B4D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Программу в части уменьшения  общего  объема бюджетных ассигнований текущего года в размере 4,9 тыс. рублей предусмотренных на реализацию мероприятий в сфере молодежной политики в рамках основного мероприятия «Организация временного трудоустройства подростков в период летних школьных каникул»  подпрограммы </w:t>
      </w:r>
      <w:r w:rsidR="00C70B4D" w:rsidRPr="00C70B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B4D" w:rsidRPr="00C70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B4D" w:rsidRPr="00C70B4D" w:rsidRDefault="00C70B4D" w:rsidP="00C70B4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4D">
        <w:rPr>
          <w:rFonts w:ascii="Times New Roman" w:hAnsi="Times New Roman" w:cs="Times New Roman"/>
          <w:sz w:val="28"/>
          <w:szCs w:val="28"/>
        </w:rPr>
        <w:t xml:space="preserve">Кроме того, данным проектом предлагается в 2019 году произвести внутреннее перераспределение бюджетных средств в рамках мероприятий подпрограммы </w:t>
      </w:r>
      <w:r w:rsidRPr="00C70B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0B4D">
        <w:rPr>
          <w:rFonts w:ascii="Times New Roman" w:hAnsi="Times New Roman" w:cs="Times New Roman"/>
          <w:sz w:val="28"/>
          <w:szCs w:val="28"/>
        </w:rPr>
        <w:t xml:space="preserve"> – сократить расходы по основному мероприятию «Организация отдыха детей и подростков в лагерях с дневным пребыванием на базе школ города» в размере 34,7 тыс. рублей и направить их в полном объеме на увеличение расходов по основному мероприятию «Организация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лагерях».  </w:t>
      </w:r>
    </w:p>
    <w:p w:rsidR="00C70B4D" w:rsidRPr="00C70B4D" w:rsidRDefault="00C70B4D" w:rsidP="00C70B4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4D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 w:rsidRPr="00C70B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B4D">
        <w:rPr>
          <w:rFonts w:ascii="Times New Roman" w:hAnsi="Times New Roman" w:cs="Times New Roman"/>
          <w:sz w:val="28"/>
          <w:szCs w:val="28"/>
        </w:rPr>
        <w:t xml:space="preserve">, </w:t>
      </w:r>
      <w:r w:rsidRPr="00C70B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0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ADA" w:rsidRPr="00C70B4D" w:rsidRDefault="005D7ADA" w:rsidP="00C70B4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B4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C70B4D" w:rsidRPr="00C70B4D">
        <w:rPr>
          <w:rFonts w:ascii="Times New Roman" w:hAnsi="Times New Roman" w:cs="Times New Roman"/>
          <w:sz w:val="28"/>
          <w:szCs w:val="28"/>
          <w:lang w:eastAsia="ru-RU"/>
        </w:rPr>
        <w:t>138</w:t>
      </w:r>
      <w:r w:rsidRPr="00C70B4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70B4D" w:rsidRPr="00C70B4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C70B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0B4D" w:rsidRPr="00C70B4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C70B4D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0A" w:rsidRDefault="00D3490A" w:rsidP="008A0B0E">
      <w:pPr>
        <w:spacing w:after="0" w:line="240" w:lineRule="auto"/>
      </w:pPr>
      <w:r>
        <w:separator/>
      </w:r>
    </w:p>
  </w:endnote>
  <w:endnote w:type="continuationSeparator" w:id="0">
    <w:p w:rsidR="00D3490A" w:rsidRDefault="00D3490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0A" w:rsidRDefault="00D3490A" w:rsidP="008A0B0E">
      <w:pPr>
        <w:spacing w:after="0" w:line="240" w:lineRule="auto"/>
      </w:pPr>
      <w:r>
        <w:separator/>
      </w:r>
    </w:p>
  </w:footnote>
  <w:footnote w:type="continuationSeparator" w:id="0">
    <w:p w:rsidR="00D3490A" w:rsidRDefault="00D3490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C0142"/>
    <w:rsid w:val="005D71F6"/>
    <w:rsid w:val="005D7ADA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4D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90A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38A9-38B7-4783-9F81-769AC1E1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2019-04-26T07:36:00Z</cp:lastPrinted>
  <dcterms:created xsi:type="dcterms:W3CDTF">2019-12-21T10:05:00Z</dcterms:created>
  <dcterms:modified xsi:type="dcterms:W3CDTF">2019-12-21T10:05:00Z</dcterms:modified>
</cp:coreProperties>
</file>