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</w:p>
    <w:p w:rsid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FA332C" w:rsidRP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города Лыткарино» на 2017-2021 годы».</w:t>
      </w:r>
    </w:p>
    <w:p w:rsidR="00B11745" w:rsidRPr="00D97500" w:rsidRDefault="00481B7E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F964C0" w:rsidRPr="00FA332C" w:rsidRDefault="00F964C0" w:rsidP="00FA332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B7E" w:rsidRPr="00D747E0" w:rsidRDefault="00700860" w:rsidP="00481B7E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="0017539B" w:rsidRPr="001A6E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1A6EC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7539B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AF" w:rsidRPr="001A6ECF">
        <w:rPr>
          <w:rFonts w:ascii="Times New Roman" w:hAnsi="Times New Roman" w:cs="Times New Roman"/>
          <w:sz w:val="28"/>
          <w:szCs w:val="28"/>
          <w:lang w:eastAsia="ru-RU"/>
        </w:rPr>
        <w:t>на основании решения Совета депутатов г</w:t>
      </w:r>
      <w:r w:rsidR="00826A07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bookmarkStart w:id="0" w:name="_GoBack"/>
      <w:bookmarkEnd w:id="0"/>
      <w:r w:rsidR="00057BAF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(с учетом внесенных изменений и дополнений </w:t>
      </w:r>
      <w:r w:rsidR="00481B7E" w:rsidRPr="00481B7E">
        <w:rPr>
          <w:rFonts w:ascii="Times New Roman" w:hAnsi="Times New Roman" w:cs="Times New Roman"/>
          <w:sz w:val="28"/>
          <w:szCs w:val="28"/>
          <w:lang w:eastAsia="ru-RU"/>
        </w:rPr>
        <w:t>от 28.08.2019 №433/52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2D91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7BAF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</w:t>
      </w:r>
      <w:r w:rsidR="00FA332C" w:rsidRPr="00D747E0">
        <w:rPr>
          <w:rFonts w:ascii="Times New Roman" w:hAnsi="Times New Roman" w:cs="Times New Roman"/>
          <w:sz w:val="28"/>
          <w:szCs w:val="28"/>
          <w:lang w:eastAsia="ru-RU"/>
        </w:rPr>
        <w:t xml:space="preserve">«Культура города Лыткарино» на 2017-2021 годы» </w:t>
      </w:r>
      <w:r w:rsidR="00481B7E" w:rsidRPr="00D747E0">
        <w:rPr>
          <w:rFonts w:ascii="Times New Roman" w:hAnsi="Times New Roman" w:cs="Times New Roman"/>
          <w:sz w:val="28"/>
          <w:szCs w:val="28"/>
          <w:lang w:eastAsia="ru-RU"/>
        </w:rPr>
        <w:t>в части увеличения бюджетных ассигнований 2019 года за счёт перераспределения бюджетных средств внутри утвержденного бюджета на 5 371,6 тыс. рублей, в том числе:</w:t>
      </w:r>
    </w:p>
    <w:p w:rsidR="00481B7E" w:rsidRPr="00D747E0" w:rsidRDefault="00D747E0" w:rsidP="00D747E0">
      <w:pPr>
        <w:pStyle w:val="a3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81B7E" w:rsidRPr="00D747E0">
        <w:rPr>
          <w:rFonts w:ascii="Times New Roman" w:hAnsi="Times New Roman" w:cs="Times New Roman"/>
          <w:sz w:val="28"/>
          <w:szCs w:val="28"/>
          <w:lang w:eastAsia="ru-RU"/>
        </w:rPr>
        <w:t>на погашение кредиторской задолженности 2018 года в размере 4 809,0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1B7E" w:rsidRPr="00D747E0">
        <w:rPr>
          <w:rFonts w:ascii="Times New Roman" w:hAnsi="Times New Roman" w:cs="Times New Roman"/>
          <w:sz w:val="28"/>
          <w:szCs w:val="28"/>
          <w:lang w:eastAsia="ru-RU"/>
        </w:rPr>
        <w:t>сложившейся по мероприятиям:</w:t>
      </w:r>
    </w:p>
    <w:p w:rsidR="00481B7E" w:rsidRPr="00D747E0" w:rsidRDefault="00481B7E" w:rsidP="00D747E0">
      <w:pPr>
        <w:pStyle w:val="a3"/>
        <w:numPr>
          <w:ilvl w:val="0"/>
          <w:numId w:val="37"/>
        </w:numPr>
        <w:tabs>
          <w:tab w:val="left" w:pos="142"/>
        </w:tabs>
        <w:ind w:left="567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7E0">
        <w:rPr>
          <w:rFonts w:ascii="Times New Roman" w:hAnsi="Times New Roman" w:cs="Times New Roman"/>
          <w:sz w:val="28"/>
          <w:szCs w:val="28"/>
          <w:lang w:eastAsia="ru-RU"/>
        </w:rPr>
        <w:t>подпрограммы II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 -  3 792,4 тыс. рублей;</w:t>
      </w:r>
    </w:p>
    <w:p w:rsidR="00481B7E" w:rsidRPr="00D747E0" w:rsidRDefault="00481B7E" w:rsidP="00D747E0">
      <w:pPr>
        <w:pStyle w:val="a3"/>
        <w:numPr>
          <w:ilvl w:val="0"/>
          <w:numId w:val="37"/>
        </w:numPr>
        <w:tabs>
          <w:tab w:val="left" w:pos="142"/>
        </w:tabs>
        <w:ind w:left="567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7E0">
        <w:rPr>
          <w:rFonts w:ascii="Times New Roman" w:hAnsi="Times New Roman" w:cs="Times New Roman"/>
          <w:sz w:val="28"/>
          <w:szCs w:val="28"/>
          <w:lang w:eastAsia="ru-RU"/>
        </w:rPr>
        <w:t>подпрограммы V «Истоки» - 62,9 тыс. рублей;</w:t>
      </w:r>
    </w:p>
    <w:p w:rsidR="00481B7E" w:rsidRPr="00D747E0" w:rsidRDefault="00481B7E" w:rsidP="00D747E0">
      <w:pPr>
        <w:pStyle w:val="a3"/>
        <w:numPr>
          <w:ilvl w:val="0"/>
          <w:numId w:val="37"/>
        </w:numPr>
        <w:tabs>
          <w:tab w:val="left" w:pos="142"/>
        </w:tabs>
        <w:ind w:left="567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7E0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VII «Обеспечивающая подпрограмма» - </w:t>
      </w:r>
      <w:r w:rsidR="00D747E0" w:rsidRPr="00D747E0">
        <w:rPr>
          <w:rFonts w:ascii="Times New Roman" w:hAnsi="Times New Roman" w:cs="Times New Roman"/>
          <w:sz w:val="28"/>
          <w:szCs w:val="28"/>
          <w:lang w:eastAsia="ru-RU"/>
        </w:rPr>
        <w:t xml:space="preserve">953,7 тыс. рублей. </w:t>
      </w:r>
    </w:p>
    <w:p w:rsidR="00481B7E" w:rsidRPr="00D747E0" w:rsidRDefault="00D747E0" w:rsidP="00D747E0">
      <w:pPr>
        <w:pStyle w:val="a3"/>
        <w:numPr>
          <w:ilvl w:val="0"/>
          <w:numId w:val="38"/>
        </w:numPr>
        <w:tabs>
          <w:tab w:val="left" w:pos="142"/>
        </w:tabs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81B7E" w:rsidRPr="00D747E0">
        <w:rPr>
          <w:rFonts w:ascii="Times New Roman" w:hAnsi="Times New Roman" w:cs="Times New Roman"/>
          <w:sz w:val="28"/>
          <w:szCs w:val="28"/>
          <w:lang w:eastAsia="ru-RU"/>
        </w:rPr>
        <w:t>на проведение культурно-массовых и праздничных мероприятий подпрограммы VI «Проведение культурно-массовых и праздничных мероприятий в сфере культуры в городе Лыткарино» в размере 562,6 тыс. рублей.</w:t>
      </w:r>
    </w:p>
    <w:p w:rsidR="00481B7E" w:rsidRPr="00D747E0" w:rsidRDefault="00481B7E" w:rsidP="00D747E0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7E0">
        <w:rPr>
          <w:rFonts w:ascii="Times New Roman" w:hAnsi="Times New Roman" w:cs="Times New Roman"/>
          <w:sz w:val="28"/>
          <w:szCs w:val="28"/>
          <w:lang w:eastAsia="ru-RU"/>
        </w:rPr>
        <w:t>Кроме того, представленным проектом предлагается произвести внутреннее перераспределение бюджетных средств - сократить расходы</w:t>
      </w:r>
      <w:r w:rsidR="00D747E0" w:rsidRPr="00D747E0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187,4 тыс. рублей</w:t>
      </w:r>
      <w:r w:rsidRPr="00D747E0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предусмотренные на реализацию мероприятия «Укрепление материально-технической базы муниципальных учреждений культуры города Лыткарино» подпрограммы III и направить их в том же объеме на реализацию мероприятия «Проведение культурно-массовых и праздничных мероприятий в сфере культуры в городе </w:t>
      </w:r>
      <w:r w:rsidR="00D747E0" w:rsidRPr="00D747E0">
        <w:rPr>
          <w:rFonts w:ascii="Times New Roman" w:hAnsi="Times New Roman" w:cs="Times New Roman"/>
          <w:sz w:val="28"/>
          <w:szCs w:val="28"/>
          <w:lang w:eastAsia="ru-RU"/>
        </w:rPr>
        <w:t>Лыткарино» подпрограммы</w:t>
      </w:r>
      <w:r w:rsidRPr="00D747E0">
        <w:rPr>
          <w:rFonts w:ascii="Times New Roman" w:hAnsi="Times New Roman" w:cs="Times New Roman"/>
          <w:sz w:val="28"/>
          <w:szCs w:val="28"/>
          <w:lang w:eastAsia="ru-RU"/>
        </w:rPr>
        <w:t xml:space="preserve"> VI.</w:t>
      </w:r>
    </w:p>
    <w:p w:rsidR="00481B7E" w:rsidRPr="00481B7E" w:rsidRDefault="00481B7E" w:rsidP="00481B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B7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предлагается внести в паспорт Программы, паспорта и перечни мероприятий вышеуказанных подпрограмм.</w:t>
      </w:r>
    </w:p>
    <w:p w:rsidR="004C1CE7" w:rsidRPr="001A6ECF" w:rsidRDefault="004C1CE7" w:rsidP="001A6ECF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D747E0"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="005A111B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747E0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F1511" w:rsidRPr="001A6EC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747E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F1511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1A6ECF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1A6ECF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0B" w:rsidRDefault="00017E0B" w:rsidP="008A0B0E">
      <w:pPr>
        <w:spacing w:after="0" w:line="240" w:lineRule="auto"/>
      </w:pPr>
      <w:r>
        <w:separator/>
      </w:r>
    </w:p>
  </w:endnote>
  <w:endnote w:type="continuationSeparator" w:id="0">
    <w:p w:rsidR="00017E0B" w:rsidRDefault="00017E0B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0B" w:rsidRDefault="00017E0B" w:rsidP="008A0B0E">
      <w:pPr>
        <w:spacing w:after="0" w:line="240" w:lineRule="auto"/>
      </w:pPr>
      <w:r>
        <w:separator/>
      </w:r>
    </w:p>
  </w:footnote>
  <w:footnote w:type="continuationSeparator" w:id="0">
    <w:p w:rsidR="00017E0B" w:rsidRDefault="00017E0B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9AC"/>
    <w:multiLevelType w:val="hybridMultilevel"/>
    <w:tmpl w:val="91A027D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4CCB"/>
    <w:multiLevelType w:val="hybridMultilevel"/>
    <w:tmpl w:val="B8CCFC3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B76"/>
    <w:multiLevelType w:val="hybridMultilevel"/>
    <w:tmpl w:val="3FAAAC2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9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8E1D89"/>
    <w:multiLevelType w:val="hybridMultilevel"/>
    <w:tmpl w:val="B2EEF63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65101C"/>
    <w:multiLevelType w:val="hybridMultilevel"/>
    <w:tmpl w:val="58308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507DF"/>
    <w:multiLevelType w:val="hybridMultilevel"/>
    <w:tmpl w:val="380A5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1670EB"/>
    <w:multiLevelType w:val="hybridMultilevel"/>
    <w:tmpl w:val="6D501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186A3D"/>
    <w:multiLevelType w:val="hybridMultilevel"/>
    <w:tmpl w:val="0EB826C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31"/>
  </w:num>
  <w:num w:numId="7">
    <w:abstractNumId w:val="22"/>
  </w:num>
  <w:num w:numId="8">
    <w:abstractNumId w:val="16"/>
  </w:num>
  <w:num w:numId="9">
    <w:abstractNumId w:val="18"/>
  </w:num>
  <w:num w:numId="10">
    <w:abstractNumId w:val="25"/>
  </w:num>
  <w:num w:numId="11">
    <w:abstractNumId w:val="4"/>
  </w:num>
  <w:num w:numId="12">
    <w:abstractNumId w:val="34"/>
  </w:num>
  <w:num w:numId="13">
    <w:abstractNumId w:val="23"/>
  </w:num>
  <w:num w:numId="14">
    <w:abstractNumId w:val="14"/>
  </w:num>
  <w:num w:numId="15">
    <w:abstractNumId w:val="8"/>
  </w:num>
  <w:num w:numId="16">
    <w:abstractNumId w:val="5"/>
  </w:num>
  <w:num w:numId="17">
    <w:abstractNumId w:val="20"/>
  </w:num>
  <w:num w:numId="18">
    <w:abstractNumId w:val="29"/>
  </w:num>
  <w:num w:numId="19">
    <w:abstractNumId w:val="33"/>
  </w:num>
  <w:num w:numId="20">
    <w:abstractNumId w:val="11"/>
  </w:num>
  <w:num w:numId="21">
    <w:abstractNumId w:val="24"/>
  </w:num>
  <w:num w:numId="22">
    <w:abstractNumId w:val="26"/>
  </w:num>
  <w:num w:numId="23">
    <w:abstractNumId w:val="27"/>
  </w:num>
  <w:num w:numId="24">
    <w:abstractNumId w:val="7"/>
  </w:num>
  <w:num w:numId="25">
    <w:abstractNumId w:val="19"/>
  </w:num>
  <w:num w:numId="26">
    <w:abstractNumId w:val="30"/>
  </w:num>
  <w:num w:numId="27">
    <w:abstractNumId w:val="0"/>
  </w:num>
  <w:num w:numId="28">
    <w:abstractNumId w:val="9"/>
  </w:num>
  <w:num w:numId="29">
    <w:abstractNumId w:val="15"/>
  </w:num>
  <w:num w:numId="30">
    <w:abstractNumId w:val="32"/>
  </w:num>
  <w:num w:numId="31">
    <w:abstractNumId w:val="10"/>
  </w:num>
  <w:num w:numId="32">
    <w:abstractNumId w:val="12"/>
  </w:num>
  <w:num w:numId="33">
    <w:abstractNumId w:val="6"/>
  </w:num>
  <w:num w:numId="34">
    <w:abstractNumId w:val="2"/>
  </w:num>
  <w:num w:numId="35">
    <w:abstractNumId w:val="3"/>
  </w:num>
  <w:num w:numId="36">
    <w:abstractNumId w:val="35"/>
  </w:num>
  <w:num w:numId="37">
    <w:abstractNumId w:val="36"/>
  </w:num>
  <w:num w:numId="3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17E0B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A6ECF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1450F"/>
    <w:rsid w:val="00234D9C"/>
    <w:rsid w:val="002429D2"/>
    <w:rsid w:val="00262AE3"/>
    <w:rsid w:val="00266108"/>
    <w:rsid w:val="00270E35"/>
    <w:rsid w:val="002734F5"/>
    <w:rsid w:val="0027623B"/>
    <w:rsid w:val="0028576B"/>
    <w:rsid w:val="00295221"/>
    <w:rsid w:val="002A266A"/>
    <w:rsid w:val="002C0557"/>
    <w:rsid w:val="002C2C7A"/>
    <w:rsid w:val="002D381E"/>
    <w:rsid w:val="002D3EC4"/>
    <w:rsid w:val="002D689E"/>
    <w:rsid w:val="002E72AD"/>
    <w:rsid w:val="002E7C13"/>
    <w:rsid w:val="003113EA"/>
    <w:rsid w:val="0031333E"/>
    <w:rsid w:val="0032245F"/>
    <w:rsid w:val="00330297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81B7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5EFF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26A07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59A1"/>
    <w:rsid w:val="00BA7AAC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747E0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332C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12CC-F642-49A3-BA1C-983ED88E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2019-04-01T12:14:00Z</cp:lastPrinted>
  <dcterms:created xsi:type="dcterms:W3CDTF">2019-09-30T09:21:00Z</dcterms:created>
  <dcterms:modified xsi:type="dcterms:W3CDTF">2019-10-07T07:24:00Z</dcterms:modified>
</cp:coreProperties>
</file>