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8" w:rsidRDefault="001F49B8" w:rsidP="001F49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F49B8" w:rsidRPr="00463E6F" w:rsidRDefault="001F49B8" w:rsidP="001F49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</w:t>
      </w:r>
      <w:r w:rsidRPr="00463E6F">
        <w:rPr>
          <w:b/>
          <w:sz w:val="28"/>
          <w:szCs w:val="28"/>
        </w:rPr>
        <w:t>финансово-экономической экспертизы</w:t>
      </w:r>
    </w:p>
    <w:p w:rsidR="001F49B8" w:rsidRDefault="001F49B8" w:rsidP="001F49B8">
      <w:pPr>
        <w:spacing w:line="276" w:lineRule="auto"/>
        <w:jc w:val="center"/>
        <w:rPr>
          <w:b/>
          <w:sz w:val="28"/>
          <w:szCs w:val="28"/>
        </w:rPr>
      </w:pPr>
      <w:r w:rsidRPr="00463E6F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постановления Главы</w:t>
      </w:r>
      <w:r w:rsidRPr="00463E6F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ского округа</w:t>
      </w:r>
      <w:r w:rsidRPr="00463E6F">
        <w:rPr>
          <w:b/>
          <w:sz w:val="28"/>
          <w:szCs w:val="28"/>
        </w:rPr>
        <w:t xml:space="preserve"> Лыткарино «О</w:t>
      </w:r>
      <w:r>
        <w:rPr>
          <w:b/>
          <w:sz w:val="28"/>
          <w:szCs w:val="28"/>
        </w:rPr>
        <w:t>б</w:t>
      </w:r>
      <w:r w:rsidRPr="00463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Положения о муниципальных гарантиях городского округа Лыткарино Московской области</w:t>
      </w:r>
      <w:r w:rsidRPr="00463E6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F49B8" w:rsidRDefault="001F49B8" w:rsidP="001F49B8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14.02.2020</w:t>
      </w:r>
    </w:p>
    <w:p w:rsidR="001F49B8" w:rsidRDefault="001F49B8" w:rsidP="001F49B8">
      <w:pPr>
        <w:spacing w:line="276" w:lineRule="auto"/>
        <w:jc w:val="right"/>
        <w:rPr>
          <w:b/>
          <w:sz w:val="28"/>
          <w:szCs w:val="28"/>
        </w:rPr>
      </w:pPr>
    </w:p>
    <w:p w:rsidR="001F49B8" w:rsidRPr="0058671F" w:rsidRDefault="001F49B8" w:rsidP="001F49B8">
      <w:pPr>
        <w:spacing w:line="276" w:lineRule="auto"/>
        <w:ind w:firstLine="709"/>
        <w:jc w:val="both"/>
        <w:rPr>
          <w:sz w:val="28"/>
        </w:rPr>
      </w:pPr>
      <w:r w:rsidRPr="0058671F">
        <w:rPr>
          <w:sz w:val="28"/>
        </w:rPr>
        <w:t xml:space="preserve">По результатам </w:t>
      </w:r>
      <w:proofErr w:type="gramStart"/>
      <w:r w:rsidRPr="0058671F">
        <w:rPr>
          <w:sz w:val="28"/>
        </w:rPr>
        <w:t>рассмотрения представленного проекта постановления Главы городского округа</w:t>
      </w:r>
      <w:proofErr w:type="gramEnd"/>
      <w:r w:rsidRPr="0058671F">
        <w:rPr>
          <w:sz w:val="28"/>
        </w:rPr>
        <w:t xml:space="preserve"> Лыткарино «Об утверждении Положения о муниципальных гарантиях городского округа Лыткарино Московской об</w:t>
      </w:r>
      <w:r>
        <w:rPr>
          <w:sz w:val="28"/>
        </w:rPr>
        <w:t>ласти</w:t>
      </w:r>
      <w:r w:rsidRPr="0058671F">
        <w:rPr>
          <w:sz w:val="28"/>
        </w:rPr>
        <w:t>»</w:t>
      </w:r>
      <w:r>
        <w:rPr>
          <w:sz w:val="28"/>
        </w:rPr>
        <w:t xml:space="preserve"> </w:t>
      </w:r>
      <w:r w:rsidRPr="0058671F">
        <w:rPr>
          <w:sz w:val="28"/>
        </w:rPr>
        <w:t>Контрольно-счетная палата городского округа Лыткарино отмечает следующее.</w:t>
      </w:r>
    </w:p>
    <w:p w:rsidR="001F49B8" w:rsidRDefault="001F49B8" w:rsidP="001F49B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проект</w:t>
      </w:r>
      <w:r w:rsidRPr="00553002">
        <w:rPr>
          <w:sz w:val="28"/>
          <w:szCs w:val="28"/>
        </w:rPr>
        <w:t xml:space="preserve"> постановления Главы городского округа Лыткарино</w:t>
      </w:r>
      <w:r>
        <w:rPr>
          <w:sz w:val="28"/>
          <w:szCs w:val="28"/>
        </w:rPr>
        <w:t xml:space="preserve"> содержит нормы и требования, предусмотренные</w:t>
      </w:r>
      <w:r w:rsidRPr="00553002">
        <w:rPr>
          <w:sz w:val="28"/>
          <w:szCs w:val="28"/>
        </w:rPr>
        <w:t xml:space="preserve"> ст.ст. 115, 115.1, 115.2, 115.3, 117 Бюджетного кодекса РФ</w:t>
      </w:r>
      <w:r>
        <w:rPr>
          <w:sz w:val="28"/>
          <w:szCs w:val="28"/>
        </w:rPr>
        <w:t>.</w:t>
      </w:r>
    </w:p>
    <w:p w:rsidR="001F49B8" w:rsidRDefault="001F49B8" w:rsidP="001F49B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Контрольно-счетная палата городского округа Лыткарино предлагает внести в проект Постановления следующие уточнения:</w:t>
      </w:r>
    </w:p>
    <w:p w:rsidR="001F49B8" w:rsidRDefault="001F49B8" w:rsidP="001F49B8">
      <w:pPr>
        <w:numPr>
          <w:ilvl w:val="0"/>
          <w:numId w:val="1"/>
        </w:numPr>
        <w:spacing w:line="276" w:lineRule="auto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п.11 проекта изложить в редакции: «Если исполнение гарантом Гарантии ведет к возникновению права регрессного требования гаранта к принципалу, выдача Гарантии осуществляется только после предоставления принципалом обеспечения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 по удовлетворению регрессного требования гаранта к принципалу».</w:t>
      </w:r>
    </w:p>
    <w:p w:rsidR="001F49B8" w:rsidRDefault="001F49B8" w:rsidP="001F49B8">
      <w:pPr>
        <w:numPr>
          <w:ilvl w:val="0"/>
          <w:numId w:val="1"/>
        </w:numPr>
        <w:spacing w:line="276" w:lineRule="auto"/>
        <w:ind w:left="0" w:right="-1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п.п. 15-17 проекта определить конкретный срок подготовки Финансовым управлением либо привлекаемым Агентом Заключения (положительного или отрицательного) по итогам проведенных в соответствии с п.15 проекта проверок и анализа</w:t>
      </w:r>
      <w:r w:rsidRPr="00437D1E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комплекта документов, предусмотренных п.13 проекта (т.е. уточнить, входит ли в 10-ти дневный срок рассмотрения документов подготовка Заключения или Заключение готовится в иные сроки, не прописанные Положением)</w:t>
      </w:r>
      <w:proofErr w:type="gramEnd"/>
      <w:r>
        <w:rPr>
          <w:sz w:val="28"/>
          <w:szCs w:val="28"/>
        </w:rPr>
        <w:t>.</w:t>
      </w:r>
    </w:p>
    <w:p w:rsidR="001F49B8" w:rsidRDefault="001F49B8" w:rsidP="001F49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касающиеся п.11 представленного проекта, носят рекомендательный характер, т.к. не меняют смысл изложенного, а содержание п.п. 15-17 без уточнения сроков может быть отнесено к коррупционным рискам.</w:t>
      </w:r>
    </w:p>
    <w:p w:rsidR="001F49B8" w:rsidRDefault="001F49B8" w:rsidP="001F49B8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доработки, представленный проект </w:t>
      </w:r>
      <w:r w:rsidRPr="0035076A">
        <w:rPr>
          <w:sz w:val="28"/>
          <w:szCs w:val="28"/>
        </w:rPr>
        <w:t>постановления Главы городского округа Лыткарино</w:t>
      </w:r>
      <w:r>
        <w:rPr>
          <w:sz w:val="28"/>
          <w:szCs w:val="28"/>
        </w:rPr>
        <w:t xml:space="preserve"> рекомендован для рассмотрения и утверждения.</w:t>
      </w:r>
    </w:p>
    <w:p w:rsidR="001F49B8" w:rsidRPr="002654B1" w:rsidRDefault="001F49B8" w:rsidP="001F49B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654B1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sz w:val="28"/>
          <w:szCs w:val="28"/>
        </w:rPr>
        <w:t>13</w:t>
      </w:r>
      <w:r w:rsidRPr="002654B1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2654B1">
        <w:rPr>
          <w:sz w:val="28"/>
          <w:szCs w:val="28"/>
        </w:rPr>
        <w:t>.0</w:t>
      </w:r>
      <w:r>
        <w:rPr>
          <w:sz w:val="28"/>
          <w:szCs w:val="28"/>
        </w:rPr>
        <w:t>2.2020</w:t>
      </w:r>
      <w:r w:rsidRPr="002654B1">
        <w:rPr>
          <w:sz w:val="28"/>
          <w:szCs w:val="28"/>
        </w:rPr>
        <w:t xml:space="preserve"> года.</w:t>
      </w:r>
    </w:p>
    <w:p w:rsidR="001F49B8" w:rsidRDefault="001F49B8" w:rsidP="001F49B8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CF4006" w:rsidRDefault="00CF4006"/>
    <w:sectPr w:rsidR="00CF4006" w:rsidSect="001F49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960"/>
    <w:multiLevelType w:val="hybridMultilevel"/>
    <w:tmpl w:val="1556F7A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B8"/>
    <w:rsid w:val="00005EE8"/>
    <w:rsid w:val="00027756"/>
    <w:rsid w:val="00047229"/>
    <w:rsid w:val="00057305"/>
    <w:rsid w:val="00065045"/>
    <w:rsid w:val="00070CEC"/>
    <w:rsid w:val="00070CF0"/>
    <w:rsid w:val="00072E91"/>
    <w:rsid w:val="0007371E"/>
    <w:rsid w:val="0007493E"/>
    <w:rsid w:val="00075C0A"/>
    <w:rsid w:val="00076E27"/>
    <w:rsid w:val="00087EEA"/>
    <w:rsid w:val="00090311"/>
    <w:rsid w:val="000A4FAB"/>
    <w:rsid w:val="000C2B53"/>
    <w:rsid w:val="000E2B9B"/>
    <w:rsid w:val="000F5A8F"/>
    <w:rsid w:val="00104C17"/>
    <w:rsid w:val="00105A53"/>
    <w:rsid w:val="0010679B"/>
    <w:rsid w:val="00106F19"/>
    <w:rsid w:val="0011170A"/>
    <w:rsid w:val="0012142F"/>
    <w:rsid w:val="00147353"/>
    <w:rsid w:val="00161A91"/>
    <w:rsid w:val="00163CFD"/>
    <w:rsid w:val="00164291"/>
    <w:rsid w:val="00182DCB"/>
    <w:rsid w:val="00193E46"/>
    <w:rsid w:val="00194072"/>
    <w:rsid w:val="0019780A"/>
    <w:rsid w:val="001B399E"/>
    <w:rsid w:val="001B3A95"/>
    <w:rsid w:val="001C5585"/>
    <w:rsid w:val="001E3410"/>
    <w:rsid w:val="001E7082"/>
    <w:rsid w:val="001F16C5"/>
    <w:rsid w:val="001F40F4"/>
    <w:rsid w:val="001F49B8"/>
    <w:rsid w:val="001F6B70"/>
    <w:rsid w:val="002019C9"/>
    <w:rsid w:val="00215981"/>
    <w:rsid w:val="00216AA8"/>
    <w:rsid w:val="002173BB"/>
    <w:rsid w:val="0022338F"/>
    <w:rsid w:val="00224CC5"/>
    <w:rsid w:val="00245ED6"/>
    <w:rsid w:val="0024683F"/>
    <w:rsid w:val="002511ED"/>
    <w:rsid w:val="00252CDB"/>
    <w:rsid w:val="00262DC2"/>
    <w:rsid w:val="00291356"/>
    <w:rsid w:val="00291FD6"/>
    <w:rsid w:val="002A5B52"/>
    <w:rsid w:val="002A7EA5"/>
    <w:rsid w:val="002B1765"/>
    <w:rsid w:val="002C40E5"/>
    <w:rsid w:val="002D259D"/>
    <w:rsid w:val="002E02C5"/>
    <w:rsid w:val="002E1043"/>
    <w:rsid w:val="00310ABC"/>
    <w:rsid w:val="00314FF0"/>
    <w:rsid w:val="00330188"/>
    <w:rsid w:val="00343FDB"/>
    <w:rsid w:val="00347888"/>
    <w:rsid w:val="00366BE7"/>
    <w:rsid w:val="00372D70"/>
    <w:rsid w:val="003735B1"/>
    <w:rsid w:val="00387067"/>
    <w:rsid w:val="003A2674"/>
    <w:rsid w:val="003C7B7B"/>
    <w:rsid w:val="003E6F40"/>
    <w:rsid w:val="00417F42"/>
    <w:rsid w:val="004205A1"/>
    <w:rsid w:val="00442A15"/>
    <w:rsid w:val="004436AE"/>
    <w:rsid w:val="00444026"/>
    <w:rsid w:val="00464649"/>
    <w:rsid w:val="00465924"/>
    <w:rsid w:val="00472A58"/>
    <w:rsid w:val="00484B99"/>
    <w:rsid w:val="004A18AF"/>
    <w:rsid w:val="004A7AD3"/>
    <w:rsid w:val="004B1A78"/>
    <w:rsid w:val="004C49FC"/>
    <w:rsid w:val="004C55C9"/>
    <w:rsid w:val="004F4ACA"/>
    <w:rsid w:val="0051610E"/>
    <w:rsid w:val="0052119C"/>
    <w:rsid w:val="00522D34"/>
    <w:rsid w:val="00525046"/>
    <w:rsid w:val="00531DF3"/>
    <w:rsid w:val="00532A7F"/>
    <w:rsid w:val="00537D4E"/>
    <w:rsid w:val="00564D08"/>
    <w:rsid w:val="00567F79"/>
    <w:rsid w:val="00585A76"/>
    <w:rsid w:val="005D3755"/>
    <w:rsid w:val="005D4228"/>
    <w:rsid w:val="005E6A59"/>
    <w:rsid w:val="005F3197"/>
    <w:rsid w:val="00600188"/>
    <w:rsid w:val="0062664D"/>
    <w:rsid w:val="00674B50"/>
    <w:rsid w:val="006866F9"/>
    <w:rsid w:val="006A2CCA"/>
    <w:rsid w:val="006A7776"/>
    <w:rsid w:val="006B688B"/>
    <w:rsid w:val="006C18A9"/>
    <w:rsid w:val="006E3E7E"/>
    <w:rsid w:val="007376D6"/>
    <w:rsid w:val="00743243"/>
    <w:rsid w:val="00753BC1"/>
    <w:rsid w:val="00756509"/>
    <w:rsid w:val="007627AF"/>
    <w:rsid w:val="007827DF"/>
    <w:rsid w:val="007B391C"/>
    <w:rsid w:val="007B6B1C"/>
    <w:rsid w:val="007B779C"/>
    <w:rsid w:val="007C3198"/>
    <w:rsid w:val="007D0080"/>
    <w:rsid w:val="00820CC2"/>
    <w:rsid w:val="00821A41"/>
    <w:rsid w:val="00836D7B"/>
    <w:rsid w:val="008472F0"/>
    <w:rsid w:val="00863310"/>
    <w:rsid w:val="008669F0"/>
    <w:rsid w:val="00890E1E"/>
    <w:rsid w:val="008A56C1"/>
    <w:rsid w:val="008A75A6"/>
    <w:rsid w:val="008C2F01"/>
    <w:rsid w:val="008C6A21"/>
    <w:rsid w:val="008C79B8"/>
    <w:rsid w:val="008D0A84"/>
    <w:rsid w:val="008D0EBE"/>
    <w:rsid w:val="008D19F4"/>
    <w:rsid w:val="008D2D56"/>
    <w:rsid w:val="008D7183"/>
    <w:rsid w:val="008D7B1D"/>
    <w:rsid w:val="008E0911"/>
    <w:rsid w:val="008E2E52"/>
    <w:rsid w:val="008E6080"/>
    <w:rsid w:val="0091535D"/>
    <w:rsid w:val="00915BDC"/>
    <w:rsid w:val="00932C26"/>
    <w:rsid w:val="009403AA"/>
    <w:rsid w:val="00947ECD"/>
    <w:rsid w:val="00953216"/>
    <w:rsid w:val="00976354"/>
    <w:rsid w:val="009763DC"/>
    <w:rsid w:val="0097691F"/>
    <w:rsid w:val="009A0A24"/>
    <w:rsid w:val="009B466F"/>
    <w:rsid w:val="00A017B4"/>
    <w:rsid w:val="00A125E1"/>
    <w:rsid w:val="00A65830"/>
    <w:rsid w:val="00A96B7A"/>
    <w:rsid w:val="00A97F3F"/>
    <w:rsid w:val="00AA1BDE"/>
    <w:rsid w:val="00AB435B"/>
    <w:rsid w:val="00AC2F33"/>
    <w:rsid w:val="00AC3B19"/>
    <w:rsid w:val="00AD23FA"/>
    <w:rsid w:val="00AD766C"/>
    <w:rsid w:val="00AF2E89"/>
    <w:rsid w:val="00AF6DB0"/>
    <w:rsid w:val="00AF7212"/>
    <w:rsid w:val="00B01257"/>
    <w:rsid w:val="00B0552F"/>
    <w:rsid w:val="00B25297"/>
    <w:rsid w:val="00B2623C"/>
    <w:rsid w:val="00B27BD7"/>
    <w:rsid w:val="00B33BED"/>
    <w:rsid w:val="00B37EFF"/>
    <w:rsid w:val="00B46DA7"/>
    <w:rsid w:val="00B472B5"/>
    <w:rsid w:val="00B55E7B"/>
    <w:rsid w:val="00B65950"/>
    <w:rsid w:val="00B802C1"/>
    <w:rsid w:val="00B81715"/>
    <w:rsid w:val="00B85E2B"/>
    <w:rsid w:val="00BA32F5"/>
    <w:rsid w:val="00BB62AA"/>
    <w:rsid w:val="00BD30EF"/>
    <w:rsid w:val="00BD692B"/>
    <w:rsid w:val="00BE059B"/>
    <w:rsid w:val="00BE2526"/>
    <w:rsid w:val="00BF4A5D"/>
    <w:rsid w:val="00C01849"/>
    <w:rsid w:val="00C13A36"/>
    <w:rsid w:val="00C21C02"/>
    <w:rsid w:val="00C2683C"/>
    <w:rsid w:val="00C32904"/>
    <w:rsid w:val="00C3636D"/>
    <w:rsid w:val="00C568BC"/>
    <w:rsid w:val="00C6157C"/>
    <w:rsid w:val="00C764B6"/>
    <w:rsid w:val="00C77D50"/>
    <w:rsid w:val="00CA5F2D"/>
    <w:rsid w:val="00CA6544"/>
    <w:rsid w:val="00CE0D7F"/>
    <w:rsid w:val="00CE16AE"/>
    <w:rsid w:val="00CF4006"/>
    <w:rsid w:val="00D00AF1"/>
    <w:rsid w:val="00D01EA7"/>
    <w:rsid w:val="00D12ACC"/>
    <w:rsid w:val="00D17BF6"/>
    <w:rsid w:val="00D17CC4"/>
    <w:rsid w:val="00D36337"/>
    <w:rsid w:val="00D36769"/>
    <w:rsid w:val="00D36E07"/>
    <w:rsid w:val="00D43166"/>
    <w:rsid w:val="00D560D1"/>
    <w:rsid w:val="00D65B2B"/>
    <w:rsid w:val="00D83554"/>
    <w:rsid w:val="00D943D2"/>
    <w:rsid w:val="00DA1172"/>
    <w:rsid w:val="00DA6656"/>
    <w:rsid w:val="00DB56D7"/>
    <w:rsid w:val="00DB6182"/>
    <w:rsid w:val="00DC00D1"/>
    <w:rsid w:val="00DC0DFA"/>
    <w:rsid w:val="00DC41AB"/>
    <w:rsid w:val="00DC7554"/>
    <w:rsid w:val="00DD68CA"/>
    <w:rsid w:val="00DE092E"/>
    <w:rsid w:val="00DF01D8"/>
    <w:rsid w:val="00E00952"/>
    <w:rsid w:val="00E00CAD"/>
    <w:rsid w:val="00E01A05"/>
    <w:rsid w:val="00E113A2"/>
    <w:rsid w:val="00E21839"/>
    <w:rsid w:val="00E2321D"/>
    <w:rsid w:val="00E264AA"/>
    <w:rsid w:val="00E35005"/>
    <w:rsid w:val="00E64596"/>
    <w:rsid w:val="00E67499"/>
    <w:rsid w:val="00E743BE"/>
    <w:rsid w:val="00E774E4"/>
    <w:rsid w:val="00E7754B"/>
    <w:rsid w:val="00E8343A"/>
    <w:rsid w:val="00E855BE"/>
    <w:rsid w:val="00EA5A05"/>
    <w:rsid w:val="00EB3965"/>
    <w:rsid w:val="00EB6A07"/>
    <w:rsid w:val="00EC482D"/>
    <w:rsid w:val="00F014B7"/>
    <w:rsid w:val="00F06DCF"/>
    <w:rsid w:val="00F24058"/>
    <w:rsid w:val="00F269FA"/>
    <w:rsid w:val="00F30B87"/>
    <w:rsid w:val="00F43665"/>
    <w:rsid w:val="00F536EF"/>
    <w:rsid w:val="00F6641F"/>
    <w:rsid w:val="00F762CB"/>
    <w:rsid w:val="00F77704"/>
    <w:rsid w:val="00F852A8"/>
    <w:rsid w:val="00FC6538"/>
    <w:rsid w:val="00FD58B9"/>
    <w:rsid w:val="00FE453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2020-04-07T07:21:00Z</dcterms:created>
  <dcterms:modified xsi:type="dcterms:W3CDTF">2020-04-07T07:25:00Z</dcterms:modified>
</cp:coreProperties>
</file>