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E" w:rsidRDefault="001B7F4E" w:rsidP="00963E75">
      <w:pPr>
        <w:pStyle w:val="Default"/>
        <w:spacing w:line="276" w:lineRule="auto"/>
        <w:ind w:left="-284" w:right="-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B7F4E" w:rsidRDefault="001B7F4E" w:rsidP="001B7F4E">
      <w:pPr>
        <w:pStyle w:val="Default"/>
        <w:spacing w:line="276" w:lineRule="auto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</w:t>
      </w:r>
      <w:proofErr w:type="gramStart"/>
      <w:r>
        <w:rPr>
          <w:b/>
          <w:bCs/>
          <w:sz w:val="28"/>
          <w:szCs w:val="28"/>
        </w:rPr>
        <w:t>проекта решения Совета депутатов городского округа</w:t>
      </w:r>
      <w:proofErr w:type="gramEnd"/>
      <w:r>
        <w:rPr>
          <w:b/>
          <w:bCs/>
          <w:sz w:val="28"/>
          <w:szCs w:val="28"/>
        </w:rPr>
        <w:t xml:space="preserve"> Лыткарино «О признании утратившими силу некоторых решений Совета депутатов города</w:t>
      </w:r>
      <w:r w:rsidR="006542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Лыткарино»</w:t>
      </w:r>
    </w:p>
    <w:p w:rsidR="001B7F4E" w:rsidRDefault="001B7F4E" w:rsidP="001B7F4E">
      <w:pPr>
        <w:pStyle w:val="Default"/>
        <w:ind w:left="-426"/>
        <w:jc w:val="center"/>
        <w:rPr>
          <w:sz w:val="28"/>
          <w:szCs w:val="28"/>
        </w:rPr>
      </w:pPr>
    </w:p>
    <w:p w:rsidR="001B7F4E" w:rsidRDefault="001B7F4E" w:rsidP="001B7F4E">
      <w:pPr>
        <w:pStyle w:val="Default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31.01.2020 г. </w:t>
      </w:r>
    </w:p>
    <w:p w:rsidR="001B7F4E" w:rsidRDefault="001B7F4E" w:rsidP="001B7F4E">
      <w:pPr>
        <w:pStyle w:val="Default"/>
        <w:ind w:left="-426"/>
        <w:rPr>
          <w:sz w:val="28"/>
          <w:szCs w:val="28"/>
        </w:rPr>
      </w:pPr>
    </w:p>
    <w:p w:rsidR="001B7F4E" w:rsidRDefault="001B7F4E" w:rsidP="00654284">
      <w:pPr>
        <w:pStyle w:val="Default"/>
        <w:spacing w:line="276" w:lineRule="auto"/>
        <w:ind w:left="-426" w:right="-283" w:firstLine="71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Контрольно-счетная палата городского округа Лыткарино Московской области, рассмотрев проект решения Совета депутатов городского округа Лыткарино «О признании утратившими силу некоторых решений Совета депутатов города Лыткарино» отмечает следующее.</w:t>
      </w:r>
    </w:p>
    <w:p w:rsidR="001B7F4E" w:rsidRDefault="001B7F4E" w:rsidP="00654284">
      <w:pPr>
        <w:pStyle w:val="Default"/>
        <w:spacing w:line="276" w:lineRule="auto"/>
        <w:ind w:left="-426" w:right="-28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депутатов городского округа Лыткарино не противоречит требованиям действующего бюджетного законодательства и рекомендован для рассмотрения. </w:t>
      </w:r>
    </w:p>
    <w:p w:rsidR="001B7F4E" w:rsidRPr="00A47F11" w:rsidRDefault="001B7F4E" w:rsidP="00654284">
      <w:pPr>
        <w:spacing w:line="276" w:lineRule="auto"/>
        <w:ind w:left="-426" w:right="-283" w:firstLine="710"/>
        <w:jc w:val="both"/>
      </w:pP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>ки и подготовлено заключение № 11 от 31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Pr="00A47F11">
        <w:rPr>
          <w:sz w:val="28"/>
          <w:szCs w:val="28"/>
        </w:rPr>
        <w:t xml:space="preserve"> года.</w:t>
      </w:r>
    </w:p>
    <w:bookmarkEnd w:id="0"/>
    <w:p w:rsidR="00B21133" w:rsidRDefault="00B21133" w:rsidP="00963E75">
      <w:pPr>
        <w:spacing w:line="276" w:lineRule="auto"/>
        <w:ind w:right="-283"/>
        <w:jc w:val="both"/>
      </w:pPr>
    </w:p>
    <w:sectPr w:rsidR="00B21133" w:rsidSect="0096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3A9B"/>
    <w:rsid w:val="001B7F4E"/>
    <w:rsid w:val="00654284"/>
    <w:rsid w:val="00963E75"/>
    <w:rsid w:val="00B21133"/>
    <w:rsid w:val="00C93A9B"/>
    <w:rsid w:val="00FC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3E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cp:lastPrinted>2020-02-27T13:41:00Z</cp:lastPrinted>
  <dcterms:created xsi:type="dcterms:W3CDTF">2020-02-27T12:26:00Z</dcterms:created>
  <dcterms:modified xsi:type="dcterms:W3CDTF">2020-04-07T07:18:00Z</dcterms:modified>
</cp:coreProperties>
</file>